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10D" w:rsidRPr="00241711" w:rsidRDefault="00724F35" w:rsidP="00E42488">
      <w:pPr>
        <w:suppressAutoHyphens/>
        <w:spacing w:before="120" w:after="240"/>
        <w:jc w:val="center"/>
        <w:outlineLvl w:val="0"/>
        <w:rPr>
          <w:b/>
          <w:sz w:val="52"/>
          <w:szCs w:val="52"/>
        </w:rPr>
      </w:pPr>
      <w:r w:rsidRPr="00241711">
        <w:rPr>
          <w:b/>
          <w:sz w:val="52"/>
          <w:szCs w:val="52"/>
        </w:rPr>
        <w:t>Covanta Lake II, Inc.</w:t>
      </w:r>
    </w:p>
    <w:p w:rsidR="00D2710D" w:rsidRPr="00455FC5" w:rsidRDefault="00724F35" w:rsidP="00D03C97">
      <w:pPr>
        <w:jc w:val="center"/>
        <w:outlineLvl w:val="0"/>
        <w:rPr>
          <w:sz w:val="48"/>
          <w:szCs w:val="48"/>
        </w:rPr>
      </w:pPr>
      <w:r w:rsidRPr="00455FC5">
        <w:rPr>
          <w:sz w:val="48"/>
          <w:szCs w:val="48"/>
        </w:rPr>
        <w:t>Lake County Resource Recovery Facility</w:t>
      </w:r>
    </w:p>
    <w:p w:rsidR="00D2710D" w:rsidRPr="00455FC5" w:rsidRDefault="00D2710D" w:rsidP="00D03C97">
      <w:pPr>
        <w:jc w:val="center"/>
        <w:outlineLvl w:val="0"/>
        <w:rPr>
          <w:sz w:val="36"/>
          <w:szCs w:val="36"/>
        </w:rPr>
      </w:pPr>
      <w:r w:rsidRPr="00455FC5">
        <w:rPr>
          <w:sz w:val="36"/>
          <w:szCs w:val="36"/>
        </w:rPr>
        <w:t xml:space="preserve">Facility ID No. </w:t>
      </w:r>
      <w:r w:rsidR="00724F35" w:rsidRPr="00455FC5">
        <w:rPr>
          <w:sz w:val="36"/>
          <w:szCs w:val="36"/>
        </w:rPr>
        <w:t>0690046</w:t>
      </w:r>
    </w:p>
    <w:p w:rsidR="00D2710D" w:rsidRPr="00455FC5" w:rsidRDefault="00724F35" w:rsidP="00D03C97">
      <w:pPr>
        <w:spacing w:after="120" w:line="240" w:lineRule="atLeast"/>
        <w:jc w:val="center"/>
        <w:outlineLvl w:val="0"/>
        <w:rPr>
          <w:sz w:val="36"/>
          <w:szCs w:val="36"/>
        </w:rPr>
      </w:pPr>
      <w:r w:rsidRPr="00455FC5">
        <w:rPr>
          <w:sz w:val="36"/>
          <w:szCs w:val="36"/>
        </w:rPr>
        <w:t>Lake</w:t>
      </w:r>
      <w:r w:rsidR="00D2710D" w:rsidRPr="00455FC5">
        <w:rPr>
          <w:sz w:val="36"/>
          <w:szCs w:val="36"/>
        </w:rPr>
        <w:t xml:space="preserve"> County</w:t>
      </w:r>
    </w:p>
    <w:p w:rsidR="00D2710D" w:rsidRPr="00455FC5" w:rsidRDefault="00D2710D" w:rsidP="004C6D69">
      <w:pPr>
        <w:pStyle w:val="Heading4"/>
        <w:spacing w:after="0"/>
        <w:jc w:val="center"/>
        <w:rPr>
          <w:b w:val="0"/>
          <w:sz w:val="36"/>
          <w:szCs w:val="36"/>
        </w:rPr>
      </w:pPr>
      <w:r w:rsidRPr="00455FC5">
        <w:rPr>
          <w:b w:val="0"/>
          <w:sz w:val="36"/>
          <w:szCs w:val="36"/>
        </w:rPr>
        <w:t xml:space="preserve">Title V Air Operation Permit </w:t>
      </w:r>
      <w:r w:rsidR="00A5009B" w:rsidRPr="00455FC5">
        <w:rPr>
          <w:b w:val="0"/>
          <w:sz w:val="36"/>
          <w:szCs w:val="36"/>
        </w:rPr>
        <w:t>Revision</w:t>
      </w:r>
    </w:p>
    <w:p w:rsidR="00D2710D" w:rsidRPr="00455FC5" w:rsidRDefault="008001EE" w:rsidP="004C6D69">
      <w:pPr>
        <w:pStyle w:val="Heading4"/>
        <w:spacing w:before="60"/>
        <w:jc w:val="center"/>
        <w:rPr>
          <w:bCs w:val="0"/>
          <w:sz w:val="36"/>
          <w:szCs w:val="36"/>
        </w:rPr>
      </w:pPr>
      <w:r w:rsidRPr="00455FC5">
        <w:rPr>
          <w:b w:val="0"/>
        </w:rPr>
        <w:t xml:space="preserve">Draft/Proposed Permit Revision No. </w:t>
      </w:r>
      <w:r w:rsidR="00724F35" w:rsidRPr="00455FC5">
        <w:rPr>
          <w:b w:val="0"/>
        </w:rPr>
        <w:t>0690046-</w:t>
      </w:r>
      <w:r w:rsidR="00A5009B" w:rsidRPr="00455FC5">
        <w:rPr>
          <w:b w:val="0"/>
        </w:rPr>
        <w:t>013</w:t>
      </w:r>
      <w:r w:rsidR="00D2710D" w:rsidRPr="00455FC5">
        <w:rPr>
          <w:b w:val="0"/>
        </w:rPr>
        <w:t>-AV</w:t>
      </w:r>
    </w:p>
    <w:p w:rsidR="00D2710D" w:rsidRDefault="00D2710D" w:rsidP="00D2710D">
      <w:pPr>
        <w:jc w:val="center"/>
        <w:rPr>
          <w:sz w:val="28"/>
          <w:szCs w:val="28"/>
        </w:rPr>
      </w:pPr>
      <w:r w:rsidRPr="007C3CA4">
        <w:rPr>
          <w:sz w:val="28"/>
          <w:szCs w:val="28"/>
        </w:rPr>
        <w:t>(</w:t>
      </w:r>
      <w:r w:rsidR="00F92987" w:rsidRPr="007C3CA4">
        <w:rPr>
          <w:sz w:val="28"/>
          <w:szCs w:val="28"/>
        </w:rPr>
        <w:t>1</w:t>
      </w:r>
      <w:r w:rsidR="00F92987" w:rsidRPr="007C3CA4">
        <w:rPr>
          <w:sz w:val="28"/>
          <w:szCs w:val="28"/>
          <w:vertAlign w:val="superscript"/>
        </w:rPr>
        <w:t>st</w:t>
      </w:r>
      <w:r w:rsidR="00F92987" w:rsidRPr="007C3CA4">
        <w:rPr>
          <w:sz w:val="28"/>
          <w:szCs w:val="28"/>
        </w:rPr>
        <w:t xml:space="preserve"> Revision to Permit No.</w:t>
      </w:r>
      <w:r w:rsidRPr="007C3CA4">
        <w:rPr>
          <w:sz w:val="28"/>
          <w:szCs w:val="28"/>
        </w:rPr>
        <w:t xml:space="preserve"> </w:t>
      </w:r>
      <w:r w:rsidR="00A5009B" w:rsidRPr="007C3CA4">
        <w:rPr>
          <w:sz w:val="28"/>
          <w:szCs w:val="28"/>
        </w:rPr>
        <w:t>0690046-010</w:t>
      </w:r>
      <w:r w:rsidRPr="007C3CA4">
        <w:rPr>
          <w:sz w:val="28"/>
          <w:szCs w:val="28"/>
        </w:rPr>
        <w:t>-AV)</w:t>
      </w:r>
    </w:p>
    <w:p w:rsidR="00D03C97" w:rsidRPr="007C3CA4" w:rsidRDefault="00D03C97" w:rsidP="00D2710D">
      <w:pPr>
        <w:jc w:val="center"/>
        <w:rPr>
          <w:sz w:val="28"/>
          <w:szCs w:val="28"/>
        </w:rPr>
      </w:pPr>
    </w:p>
    <w:p w:rsidR="00D2710D" w:rsidRPr="00241711" w:rsidRDefault="002D2E15" w:rsidP="00D2710D">
      <w:pPr>
        <w:jc w:val="center"/>
      </w:pPr>
      <w:r w:rsidRPr="00241711">
        <w:rPr>
          <w:noProof/>
        </w:rPr>
        <w:drawing>
          <wp:inline distT="0" distB="0" distL="0" distR="0">
            <wp:extent cx="2279650" cy="148590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9650" cy="1485900"/>
                    </a:xfrm>
                    <a:prstGeom prst="rect">
                      <a:avLst/>
                    </a:prstGeom>
                    <a:noFill/>
                    <a:ln w="9525">
                      <a:noFill/>
                      <a:miter lim="800000"/>
                      <a:headEnd/>
                      <a:tailEnd/>
                    </a:ln>
                  </pic:spPr>
                </pic:pic>
              </a:graphicData>
            </a:graphic>
          </wp:inline>
        </w:drawing>
      </w:r>
    </w:p>
    <w:p w:rsidR="00D2710D" w:rsidRPr="00241711" w:rsidRDefault="00D2710D" w:rsidP="00D2710D">
      <w:pPr>
        <w:jc w:val="center"/>
      </w:pPr>
    </w:p>
    <w:p w:rsidR="00D2710D" w:rsidRPr="00241711" w:rsidRDefault="00D2710D" w:rsidP="00D2710D">
      <w:pPr>
        <w:spacing w:after="60"/>
        <w:jc w:val="center"/>
        <w:outlineLvl w:val="0"/>
        <w:rPr>
          <w:b/>
          <w:sz w:val="28"/>
        </w:rPr>
      </w:pPr>
      <w:r w:rsidRPr="00241711">
        <w:rPr>
          <w:b/>
          <w:sz w:val="28"/>
          <w:u w:val="single"/>
        </w:rPr>
        <w:t>Permitting Authority:</w:t>
      </w:r>
    </w:p>
    <w:p w:rsidR="00D2710D" w:rsidRPr="00241711" w:rsidRDefault="00D2710D" w:rsidP="00D2710D">
      <w:pPr>
        <w:spacing w:before="60"/>
        <w:jc w:val="center"/>
        <w:rPr>
          <w:sz w:val="28"/>
        </w:rPr>
      </w:pPr>
      <w:r w:rsidRPr="00241711">
        <w:rPr>
          <w:sz w:val="28"/>
        </w:rPr>
        <w:t xml:space="preserve">State of </w:t>
      </w:r>
      <w:smartTag w:uri="urn:schemas-microsoft-com:office:smarttags" w:element="place">
        <w:smartTag w:uri="urn:schemas-microsoft-com:office:smarttags" w:element="State">
          <w:r w:rsidRPr="00241711">
            <w:rPr>
              <w:sz w:val="28"/>
            </w:rPr>
            <w:t>Florida</w:t>
          </w:r>
        </w:smartTag>
      </w:smartTag>
    </w:p>
    <w:p w:rsidR="00D2710D" w:rsidRPr="00241711" w:rsidRDefault="00D2710D" w:rsidP="00D2710D">
      <w:pPr>
        <w:jc w:val="center"/>
        <w:rPr>
          <w:sz w:val="28"/>
        </w:rPr>
      </w:pPr>
      <w:r w:rsidRPr="00241711">
        <w:rPr>
          <w:sz w:val="28"/>
        </w:rPr>
        <w:t>Department of Environmental Protection</w:t>
      </w:r>
    </w:p>
    <w:p w:rsidR="00D2710D" w:rsidRPr="00241711" w:rsidRDefault="00D2710D" w:rsidP="00D2710D">
      <w:pPr>
        <w:jc w:val="center"/>
        <w:rPr>
          <w:sz w:val="28"/>
        </w:rPr>
      </w:pPr>
      <w:r w:rsidRPr="00241711">
        <w:rPr>
          <w:sz w:val="28"/>
        </w:rPr>
        <w:t>Division of Air Resource Management</w:t>
      </w:r>
    </w:p>
    <w:p w:rsidR="00023E46" w:rsidRDefault="00831587" w:rsidP="00D2710D">
      <w:pPr>
        <w:jc w:val="center"/>
        <w:rPr>
          <w:sz w:val="28"/>
        </w:rPr>
      </w:pPr>
      <w:r w:rsidRPr="00241711">
        <w:rPr>
          <w:sz w:val="28"/>
        </w:rPr>
        <w:t>Office of Permitting and Compliance</w:t>
      </w:r>
      <w:r w:rsidR="00023E46" w:rsidRPr="00023E46">
        <w:rPr>
          <w:sz w:val="28"/>
        </w:rPr>
        <w:t xml:space="preserve"> </w:t>
      </w:r>
    </w:p>
    <w:p w:rsidR="00B31636" w:rsidRDefault="00B31636" w:rsidP="00831587">
      <w:pPr>
        <w:spacing w:before="120"/>
        <w:jc w:val="center"/>
        <w:rPr>
          <w:sz w:val="28"/>
        </w:rPr>
      </w:pPr>
    </w:p>
    <w:p w:rsidR="00D2710D" w:rsidRPr="00241711" w:rsidRDefault="00D2710D" w:rsidP="00831587">
      <w:pPr>
        <w:spacing w:before="120"/>
        <w:jc w:val="center"/>
        <w:rPr>
          <w:sz w:val="28"/>
        </w:rPr>
      </w:pPr>
      <w:r w:rsidRPr="00241711">
        <w:rPr>
          <w:sz w:val="28"/>
        </w:rPr>
        <w:t>2600 Blair Stone Road</w:t>
      </w:r>
    </w:p>
    <w:p w:rsidR="00D2710D" w:rsidRPr="00241711" w:rsidRDefault="00D2710D" w:rsidP="00D2710D">
      <w:pPr>
        <w:jc w:val="center"/>
        <w:rPr>
          <w:sz w:val="28"/>
        </w:rPr>
      </w:pPr>
      <w:r w:rsidRPr="00241711">
        <w:rPr>
          <w:sz w:val="28"/>
        </w:rPr>
        <w:t>Mail Station #5505</w:t>
      </w:r>
    </w:p>
    <w:p w:rsidR="00D2710D" w:rsidRPr="00241711" w:rsidRDefault="00D2710D" w:rsidP="00D2710D">
      <w:pPr>
        <w:spacing w:after="120"/>
        <w:jc w:val="center"/>
        <w:rPr>
          <w:sz w:val="28"/>
        </w:rPr>
      </w:pPr>
      <w:smartTag w:uri="urn:schemas-microsoft-com:office:smarttags" w:element="place">
        <w:smartTag w:uri="urn:schemas-microsoft-com:office:smarttags" w:element="City">
          <w:r w:rsidRPr="00241711">
            <w:rPr>
              <w:sz w:val="28"/>
            </w:rPr>
            <w:t>Tallahassee</w:t>
          </w:r>
        </w:smartTag>
        <w:r w:rsidRPr="00241711">
          <w:rPr>
            <w:sz w:val="28"/>
          </w:rPr>
          <w:t xml:space="preserve">, </w:t>
        </w:r>
        <w:smartTag w:uri="urn:schemas-microsoft-com:office:smarttags" w:element="State">
          <w:r w:rsidRPr="00241711">
            <w:rPr>
              <w:sz w:val="28"/>
            </w:rPr>
            <w:t>Florida</w:t>
          </w:r>
        </w:smartTag>
        <w:r w:rsidRPr="00241711">
          <w:rPr>
            <w:sz w:val="28"/>
          </w:rPr>
          <w:t xml:space="preserve">  </w:t>
        </w:r>
        <w:smartTag w:uri="urn:schemas-microsoft-com:office:smarttags" w:element="PostalCode">
          <w:r w:rsidRPr="00241711">
            <w:rPr>
              <w:sz w:val="28"/>
            </w:rPr>
            <w:t>32399-2400</w:t>
          </w:r>
        </w:smartTag>
      </w:smartTag>
    </w:p>
    <w:p w:rsidR="00D2710D" w:rsidRPr="00241711" w:rsidRDefault="00D2710D" w:rsidP="00D2710D">
      <w:pPr>
        <w:jc w:val="center"/>
        <w:outlineLvl w:val="0"/>
        <w:rPr>
          <w:sz w:val="28"/>
        </w:rPr>
      </w:pPr>
      <w:r w:rsidRPr="00241711">
        <w:rPr>
          <w:sz w:val="28"/>
        </w:rPr>
        <w:t xml:space="preserve">Telephone:  (850) </w:t>
      </w:r>
      <w:r w:rsidR="00E570B4" w:rsidRPr="00241711">
        <w:rPr>
          <w:sz w:val="28"/>
        </w:rPr>
        <w:t>717-9000</w:t>
      </w:r>
    </w:p>
    <w:p w:rsidR="00D2710D" w:rsidRPr="00241711" w:rsidRDefault="00023E46" w:rsidP="00D2710D">
      <w:pPr>
        <w:jc w:val="center"/>
        <w:rPr>
          <w:sz w:val="28"/>
        </w:rPr>
      </w:pPr>
      <w:r>
        <w:rPr>
          <w:sz w:val="28"/>
        </w:rPr>
        <w:t>Fax:  (850) 717-9001</w:t>
      </w:r>
    </w:p>
    <w:p w:rsidR="00D2710D" w:rsidRPr="00241711" w:rsidRDefault="00D2710D" w:rsidP="00D2710D"/>
    <w:p w:rsidR="00D2710D" w:rsidRPr="00241711" w:rsidRDefault="00D2710D" w:rsidP="00D2710D">
      <w:pPr>
        <w:spacing w:after="60"/>
        <w:jc w:val="center"/>
        <w:outlineLvl w:val="0"/>
        <w:rPr>
          <w:b/>
          <w:sz w:val="28"/>
          <w:szCs w:val="28"/>
        </w:rPr>
      </w:pPr>
      <w:r w:rsidRPr="00241711">
        <w:rPr>
          <w:b/>
          <w:sz w:val="28"/>
          <w:szCs w:val="28"/>
          <w:u w:val="single"/>
        </w:rPr>
        <w:t>Compliance Authority</w:t>
      </w:r>
      <w:r w:rsidRPr="00241711">
        <w:rPr>
          <w:b/>
          <w:sz w:val="28"/>
          <w:szCs w:val="28"/>
        </w:rPr>
        <w:t>:</w:t>
      </w:r>
    </w:p>
    <w:p w:rsidR="00724F35" w:rsidRPr="00241711" w:rsidRDefault="00724F35" w:rsidP="00724F35">
      <w:pPr>
        <w:pStyle w:val="TOC1"/>
        <w:tabs>
          <w:tab w:val="center" w:pos="4500"/>
          <w:tab w:val="center" w:pos="7560"/>
        </w:tabs>
        <w:jc w:val="center"/>
        <w:rPr>
          <w:sz w:val="28"/>
          <w:szCs w:val="28"/>
        </w:rPr>
      </w:pPr>
      <w:r w:rsidRPr="00241711">
        <w:rPr>
          <w:sz w:val="28"/>
          <w:szCs w:val="28"/>
        </w:rPr>
        <w:t>State of Florida</w:t>
      </w:r>
    </w:p>
    <w:p w:rsidR="00724F35" w:rsidRPr="00241711" w:rsidRDefault="00724F35" w:rsidP="00724F35">
      <w:pPr>
        <w:pStyle w:val="TOC1"/>
        <w:jc w:val="center"/>
        <w:rPr>
          <w:sz w:val="28"/>
          <w:szCs w:val="28"/>
        </w:rPr>
      </w:pPr>
      <w:r w:rsidRPr="00241711">
        <w:rPr>
          <w:sz w:val="28"/>
          <w:szCs w:val="28"/>
        </w:rPr>
        <w:t>Department of Environmental Protection</w:t>
      </w:r>
    </w:p>
    <w:p w:rsidR="00724F35" w:rsidRPr="00241711" w:rsidRDefault="00724F35" w:rsidP="00724F35">
      <w:pPr>
        <w:pStyle w:val="TOC1"/>
        <w:spacing w:after="120"/>
        <w:jc w:val="center"/>
        <w:rPr>
          <w:sz w:val="28"/>
          <w:szCs w:val="28"/>
        </w:rPr>
      </w:pPr>
      <w:r w:rsidRPr="00241711">
        <w:rPr>
          <w:sz w:val="28"/>
          <w:szCs w:val="28"/>
        </w:rPr>
        <w:t>Central District Office</w:t>
      </w:r>
    </w:p>
    <w:p w:rsidR="00724F35" w:rsidRPr="00241711" w:rsidRDefault="00724F35" w:rsidP="00724F35">
      <w:pPr>
        <w:pStyle w:val="TOC1"/>
        <w:jc w:val="center"/>
        <w:rPr>
          <w:sz w:val="28"/>
          <w:szCs w:val="28"/>
        </w:rPr>
      </w:pPr>
      <w:r w:rsidRPr="00241711">
        <w:rPr>
          <w:sz w:val="28"/>
          <w:szCs w:val="28"/>
        </w:rPr>
        <w:t>3319 Maguire Boulevard, Suite 232</w:t>
      </w:r>
    </w:p>
    <w:p w:rsidR="00724F35" w:rsidRPr="00241711" w:rsidRDefault="00724F35" w:rsidP="00724F35">
      <w:pPr>
        <w:pStyle w:val="TOC1"/>
        <w:spacing w:after="120"/>
        <w:jc w:val="center"/>
        <w:rPr>
          <w:sz w:val="28"/>
          <w:szCs w:val="28"/>
        </w:rPr>
      </w:pPr>
      <w:r w:rsidRPr="00241711">
        <w:rPr>
          <w:sz w:val="28"/>
          <w:szCs w:val="28"/>
        </w:rPr>
        <w:t>Orlando, Florida 32803-3767</w:t>
      </w:r>
    </w:p>
    <w:p w:rsidR="00724F35" w:rsidRPr="00241711" w:rsidRDefault="00724F35" w:rsidP="00724F35">
      <w:pPr>
        <w:pStyle w:val="TOC1"/>
        <w:jc w:val="center"/>
        <w:rPr>
          <w:sz w:val="28"/>
          <w:szCs w:val="28"/>
        </w:rPr>
      </w:pPr>
      <w:r w:rsidRPr="00241711">
        <w:rPr>
          <w:sz w:val="28"/>
          <w:szCs w:val="28"/>
        </w:rPr>
        <w:t>Telephone:  (407) 894-7555</w:t>
      </w:r>
    </w:p>
    <w:p w:rsidR="006910A9" w:rsidRPr="00241711" w:rsidRDefault="00724F35" w:rsidP="00724F35">
      <w:pPr>
        <w:jc w:val="center"/>
        <w:rPr>
          <w:sz w:val="28"/>
          <w:szCs w:val="28"/>
        </w:rPr>
      </w:pPr>
      <w:r w:rsidRPr="00241711">
        <w:rPr>
          <w:sz w:val="28"/>
          <w:szCs w:val="28"/>
        </w:rPr>
        <w:t>Fax:  (407) 897-2966</w:t>
      </w:r>
    </w:p>
    <w:p w:rsidR="006910A9" w:rsidRPr="00241711" w:rsidRDefault="006910A9" w:rsidP="006910A9">
      <w:pPr>
        <w:pStyle w:val="TOC1"/>
        <w:jc w:val="center"/>
        <w:rPr>
          <w:sz w:val="32"/>
          <w:u w:val="single"/>
        </w:rPr>
        <w:sectPr w:rsidR="006910A9" w:rsidRPr="00241711" w:rsidSect="00831AD3">
          <w:headerReference w:type="even" r:id="rId9"/>
          <w:headerReference w:type="default" r:id="rId10"/>
          <w:footerReference w:type="even" r:id="rId11"/>
          <w:headerReference w:type="first" r:id="rId12"/>
          <w:pgSz w:w="12240" w:h="15840" w:code="1"/>
          <w:pgMar w:top="810" w:right="1152" w:bottom="720" w:left="1152" w:header="810" w:footer="559" w:gutter="0"/>
          <w:paperSrc w:first="15" w:other="15"/>
          <w:pgNumType w:start="1"/>
          <w:cols w:space="720"/>
          <w:titlePg/>
        </w:sectPr>
      </w:pPr>
    </w:p>
    <w:p w:rsidR="006910A9" w:rsidRPr="00455FC5" w:rsidRDefault="006910A9" w:rsidP="006910A9">
      <w:pPr>
        <w:pStyle w:val="TOC1"/>
        <w:jc w:val="center"/>
        <w:rPr>
          <w:sz w:val="32"/>
          <w:u w:val="single"/>
        </w:rPr>
      </w:pPr>
      <w:r w:rsidRPr="00241711">
        <w:rPr>
          <w:sz w:val="32"/>
          <w:u w:val="single"/>
        </w:rPr>
        <w:lastRenderedPageBreak/>
        <w:t xml:space="preserve">Title V Air Operation </w:t>
      </w:r>
      <w:r w:rsidRPr="00455FC5">
        <w:rPr>
          <w:sz w:val="32"/>
          <w:u w:val="single"/>
        </w:rPr>
        <w:t xml:space="preserve">Permit </w:t>
      </w:r>
      <w:r w:rsidR="00A5009B" w:rsidRPr="00455FC5">
        <w:rPr>
          <w:sz w:val="32"/>
          <w:u w:val="single"/>
        </w:rPr>
        <w:t>Revision</w:t>
      </w:r>
    </w:p>
    <w:p w:rsidR="006910A9" w:rsidRPr="00241711" w:rsidRDefault="00A5009B" w:rsidP="00B41AF1">
      <w:pPr>
        <w:spacing w:before="120"/>
        <w:jc w:val="center"/>
      </w:pPr>
      <w:r w:rsidRPr="00455FC5">
        <w:t xml:space="preserve">Draft/Proposed </w:t>
      </w:r>
      <w:r w:rsidR="006910A9" w:rsidRPr="00455FC5">
        <w:t xml:space="preserve">Permit </w:t>
      </w:r>
      <w:r w:rsidR="00F92987" w:rsidRPr="00455FC5">
        <w:t xml:space="preserve">Revision </w:t>
      </w:r>
      <w:r w:rsidR="006910A9" w:rsidRPr="00455FC5">
        <w:t xml:space="preserve">No. </w:t>
      </w:r>
      <w:r w:rsidR="008C6439" w:rsidRPr="00455FC5">
        <w:t>0690</w:t>
      </w:r>
      <w:r w:rsidR="0075653E" w:rsidRPr="00455FC5">
        <w:t>046</w:t>
      </w:r>
      <w:r w:rsidR="008C6439" w:rsidRPr="00455FC5">
        <w:t>-0</w:t>
      </w:r>
      <w:r w:rsidRPr="00455FC5">
        <w:t>13</w:t>
      </w:r>
      <w:r w:rsidR="00D2710D" w:rsidRPr="00455FC5">
        <w:t>-</w:t>
      </w:r>
      <w:r w:rsidR="006910A9" w:rsidRPr="00455FC5">
        <w:t>AV</w:t>
      </w:r>
    </w:p>
    <w:p w:rsidR="00307226" w:rsidRPr="00241711" w:rsidRDefault="00307226" w:rsidP="006910A9">
      <w:pPr>
        <w:jc w:val="center"/>
      </w:pPr>
    </w:p>
    <w:p w:rsidR="006910A9" w:rsidRPr="00241711" w:rsidRDefault="006910A9" w:rsidP="006910A9">
      <w:pPr>
        <w:jc w:val="center"/>
      </w:pPr>
      <w:r w:rsidRPr="00241711">
        <w:rPr>
          <w:b/>
          <w:u w:val="single"/>
        </w:rPr>
        <w:t>Table of Contents</w:t>
      </w:r>
    </w:p>
    <w:p w:rsidR="006910A9" w:rsidRPr="00241711" w:rsidRDefault="006910A9" w:rsidP="000C1108">
      <w:pPr>
        <w:tabs>
          <w:tab w:val="left" w:pos="-1440"/>
          <w:tab w:val="left" w:pos="-720"/>
          <w:tab w:val="right" w:pos="10080"/>
        </w:tabs>
        <w:suppressAutoHyphens/>
        <w:rPr>
          <w:b/>
          <w:u w:val="single"/>
        </w:rPr>
      </w:pPr>
      <w:r w:rsidRPr="00241711">
        <w:rPr>
          <w:b/>
          <w:u w:val="single"/>
        </w:rPr>
        <w:t>Section</w:t>
      </w:r>
      <w:r w:rsidRPr="00241711">
        <w:rPr>
          <w:b/>
        </w:rPr>
        <w:tab/>
      </w:r>
      <w:r w:rsidRPr="00241711">
        <w:rPr>
          <w:b/>
          <w:u w:val="single"/>
        </w:rPr>
        <w:t>Page Number</w:t>
      </w:r>
    </w:p>
    <w:p w:rsidR="00AD07D0" w:rsidRPr="00241711" w:rsidRDefault="00AD07D0" w:rsidP="00AD07D0">
      <w:pPr>
        <w:tabs>
          <w:tab w:val="left" w:pos="360"/>
          <w:tab w:val="left" w:pos="720"/>
          <w:tab w:val="left" w:pos="1080"/>
          <w:tab w:val="left" w:pos="1440"/>
          <w:tab w:val="right" w:leader="dot" w:pos="10080"/>
        </w:tabs>
      </w:pPr>
    </w:p>
    <w:p w:rsidR="004A6812" w:rsidRPr="00241711" w:rsidRDefault="004A6812" w:rsidP="004A6812">
      <w:pPr>
        <w:tabs>
          <w:tab w:val="left" w:pos="360"/>
          <w:tab w:val="right" w:leader="dot" w:pos="10080"/>
        </w:tabs>
      </w:pPr>
      <w:r w:rsidRPr="00241711">
        <w:t>Placard Page</w:t>
      </w:r>
      <w:r w:rsidR="00381D31">
        <w:t>.</w:t>
      </w:r>
      <w:r w:rsidRPr="00241711">
        <w:t xml:space="preserve"> </w:t>
      </w:r>
      <w:r w:rsidRPr="00241711">
        <w:tab/>
        <w:t xml:space="preserve"> 1</w:t>
      </w:r>
    </w:p>
    <w:p w:rsidR="004A6812" w:rsidRPr="00241711" w:rsidRDefault="004A6812" w:rsidP="004A6812">
      <w:pPr>
        <w:tabs>
          <w:tab w:val="left" w:pos="360"/>
          <w:tab w:val="right" w:leader="dot" w:pos="10080"/>
        </w:tabs>
      </w:pPr>
    </w:p>
    <w:p w:rsidR="00AD07D0" w:rsidRPr="00241711" w:rsidRDefault="00AD07D0" w:rsidP="00AD07D0">
      <w:pPr>
        <w:tabs>
          <w:tab w:val="left" w:pos="360"/>
          <w:tab w:val="left" w:pos="720"/>
          <w:tab w:val="left" w:pos="1080"/>
          <w:tab w:val="left" w:pos="1440"/>
          <w:tab w:val="right" w:leader="dot" w:pos="10080"/>
        </w:tabs>
      </w:pPr>
      <w:r w:rsidRPr="00241711">
        <w:t>I.</w:t>
      </w:r>
      <w:r w:rsidRPr="00241711">
        <w:tab/>
        <w:t>Facility Information.</w:t>
      </w:r>
    </w:p>
    <w:p w:rsidR="00AD07D0" w:rsidRPr="00241711" w:rsidRDefault="00AD07D0" w:rsidP="00AD07D0">
      <w:pPr>
        <w:tabs>
          <w:tab w:val="left" w:pos="360"/>
          <w:tab w:val="left" w:pos="720"/>
          <w:tab w:val="left" w:pos="1080"/>
          <w:tab w:val="left" w:pos="1440"/>
          <w:tab w:val="right" w:leader="dot" w:pos="10080"/>
        </w:tabs>
      </w:pPr>
      <w:r w:rsidRPr="00241711">
        <w:tab/>
        <w:t>A.</w:t>
      </w:r>
      <w:r w:rsidRPr="00241711">
        <w:tab/>
        <w:t xml:space="preserve">Facility Description. </w:t>
      </w:r>
      <w:r w:rsidRPr="00241711">
        <w:tab/>
        <w:t xml:space="preserve"> 2</w:t>
      </w:r>
    </w:p>
    <w:p w:rsidR="00AD07D0" w:rsidRPr="00241711" w:rsidRDefault="00AD07D0" w:rsidP="00AD07D0">
      <w:pPr>
        <w:tabs>
          <w:tab w:val="left" w:pos="360"/>
          <w:tab w:val="left" w:pos="720"/>
          <w:tab w:val="left" w:pos="1080"/>
          <w:tab w:val="left" w:pos="1440"/>
          <w:tab w:val="right" w:leader="dot" w:pos="10080"/>
        </w:tabs>
      </w:pPr>
      <w:r w:rsidRPr="00241711">
        <w:tab/>
        <w:t>B.</w:t>
      </w:r>
      <w:r w:rsidRPr="00241711">
        <w:tab/>
        <w:t xml:space="preserve">Summary </w:t>
      </w:r>
      <w:r w:rsidR="000A0A5C" w:rsidRPr="00241711">
        <w:t>of Emissions Unit</w:t>
      </w:r>
      <w:r w:rsidRPr="00241711">
        <w:t xml:space="preserve">s. </w:t>
      </w:r>
      <w:r w:rsidRPr="00241711">
        <w:tab/>
        <w:t xml:space="preserve"> 2</w:t>
      </w:r>
    </w:p>
    <w:p w:rsidR="00AD07D0" w:rsidRPr="00241711" w:rsidRDefault="00AD07D0" w:rsidP="00AD07D0">
      <w:pPr>
        <w:tabs>
          <w:tab w:val="left" w:pos="360"/>
          <w:tab w:val="left" w:pos="720"/>
          <w:tab w:val="left" w:pos="1080"/>
          <w:tab w:val="left" w:pos="1440"/>
          <w:tab w:val="right" w:leader="dot" w:pos="10080"/>
        </w:tabs>
      </w:pPr>
      <w:r w:rsidRPr="00241711">
        <w:tab/>
        <w:t>C.</w:t>
      </w:r>
      <w:r w:rsidRPr="00241711">
        <w:tab/>
        <w:t>Applicable Regulations.</w:t>
      </w:r>
      <w:r w:rsidR="00D91394" w:rsidRPr="00241711">
        <w:t xml:space="preserve"> </w:t>
      </w:r>
      <w:r w:rsidRPr="00241711">
        <w:tab/>
        <w:t xml:space="preserve"> </w:t>
      </w:r>
      <w:r w:rsidR="007774ED" w:rsidRPr="00241711">
        <w:t>3</w:t>
      </w:r>
    </w:p>
    <w:p w:rsidR="000A0A5C" w:rsidRPr="00241711" w:rsidRDefault="000A0A5C" w:rsidP="00AD07D0">
      <w:pPr>
        <w:tabs>
          <w:tab w:val="left" w:pos="360"/>
          <w:tab w:val="left" w:pos="720"/>
          <w:tab w:val="left" w:pos="1080"/>
          <w:tab w:val="left" w:pos="1440"/>
          <w:tab w:val="right" w:leader="dot" w:pos="10080"/>
        </w:tabs>
      </w:pPr>
    </w:p>
    <w:p w:rsidR="00AD07D0" w:rsidRPr="00241711" w:rsidRDefault="00AD07D0" w:rsidP="00AD07D0">
      <w:pPr>
        <w:tabs>
          <w:tab w:val="left" w:pos="360"/>
          <w:tab w:val="left" w:pos="720"/>
          <w:tab w:val="left" w:pos="1080"/>
          <w:tab w:val="left" w:pos="1440"/>
          <w:tab w:val="right" w:leader="dot" w:pos="10080"/>
        </w:tabs>
      </w:pPr>
      <w:r w:rsidRPr="00241711">
        <w:t>II.</w:t>
      </w:r>
      <w:r w:rsidRPr="00241711">
        <w:tab/>
        <w:t xml:space="preserve">Facility-wide Conditions. </w:t>
      </w:r>
      <w:r w:rsidRPr="00241711">
        <w:tab/>
        <w:t xml:space="preserve"> </w:t>
      </w:r>
      <w:r w:rsidR="007774ED" w:rsidRPr="00241711">
        <w:t>4</w:t>
      </w:r>
    </w:p>
    <w:p w:rsidR="005F79CF" w:rsidRPr="00241711" w:rsidRDefault="005F79CF" w:rsidP="00AD07D0">
      <w:pPr>
        <w:tabs>
          <w:tab w:val="left" w:pos="360"/>
          <w:tab w:val="left" w:pos="720"/>
          <w:tab w:val="left" w:pos="1080"/>
          <w:tab w:val="left" w:pos="1440"/>
          <w:tab w:val="right" w:leader="dot" w:pos="10080"/>
        </w:tabs>
      </w:pPr>
    </w:p>
    <w:p w:rsidR="005F79CF" w:rsidRPr="00241711" w:rsidRDefault="005F79CF" w:rsidP="00AD07D0">
      <w:pPr>
        <w:tabs>
          <w:tab w:val="left" w:pos="360"/>
          <w:tab w:val="left" w:pos="720"/>
          <w:tab w:val="left" w:pos="1080"/>
          <w:tab w:val="left" w:pos="1440"/>
          <w:tab w:val="right" w:leader="dot" w:pos="10080"/>
        </w:tabs>
      </w:pPr>
      <w:r w:rsidRPr="00241711">
        <w:t>III.</w:t>
      </w:r>
      <w:r w:rsidRPr="00241711">
        <w:tab/>
        <w:t>Emissions Units and Conditions.</w:t>
      </w:r>
    </w:p>
    <w:p w:rsidR="005F79CF" w:rsidRPr="00241711" w:rsidRDefault="005F79CF" w:rsidP="00AD07D0">
      <w:pPr>
        <w:tabs>
          <w:tab w:val="left" w:pos="360"/>
          <w:tab w:val="left" w:pos="720"/>
          <w:tab w:val="left" w:pos="1080"/>
          <w:tab w:val="left" w:pos="1440"/>
          <w:tab w:val="right" w:leader="dot" w:pos="10080"/>
        </w:tabs>
      </w:pPr>
      <w:r w:rsidRPr="00241711">
        <w:tab/>
        <w:t>A.</w:t>
      </w:r>
      <w:r w:rsidRPr="00241711">
        <w:tab/>
      </w:r>
      <w:r w:rsidR="0086416C" w:rsidRPr="00241711">
        <w:t xml:space="preserve">Municipal Waste Combustion </w:t>
      </w:r>
      <w:r w:rsidR="008C6439" w:rsidRPr="00241711">
        <w:t>Units</w:t>
      </w:r>
      <w:r w:rsidR="008357A6" w:rsidRPr="00241711">
        <w:t>,</w:t>
      </w:r>
      <w:r w:rsidR="008C6439" w:rsidRPr="00241711">
        <w:t xml:space="preserve"> </w:t>
      </w:r>
      <w:r w:rsidR="008357A6" w:rsidRPr="00241711">
        <w:t xml:space="preserve">Unit </w:t>
      </w:r>
      <w:r w:rsidR="008C6439" w:rsidRPr="00241711">
        <w:t>001 and</w:t>
      </w:r>
      <w:r w:rsidR="008357A6" w:rsidRPr="00241711">
        <w:t xml:space="preserve"> Unit</w:t>
      </w:r>
      <w:r w:rsidR="008C6439" w:rsidRPr="00241711">
        <w:t xml:space="preserve"> 002</w:t>
      </w:r>
      <w:r w:rsidR="007774ED" w:rsidRPr="00241711">
        <w:t xml:space="preserve">. </w:t>
      </w:r>
      <w:r w:rsidR="007774ED" w:rsidRPr="00241711">
        <w:tab/>
        <w:t xml:space="preserve"> 6</w:t>
      </w:r>
    </w:p>
    <w:p w:rsidR="005F79CF" w:rsidRPr="00241711" w:rsidRDefault="005F79CF" w:rsidP="00AD07D0">
      <w:pPr>
        <w:tabs>
          <w:tab w:val="left" w:pos="360"/>
          <w:tab w:val="left" w:pos="720"/>
          <w:tab w:val="left" w:pos="1080"/>
          <w:tab w:val="left" w:pos="1440"/>
          <w:tab w:val="right" w:leader="dot" w:pos="10080"/>
        </w:tabs>
      </w:pPr>
      <w:r w:rsidRPr="00241711">
        <w:tab/>
        <w:t>B.</w:t>
      </w:r>
      <w:r w:rsidRPr="00241711">
        <w:tab/>
      </w:r>
      <w:r w:rsidR="008C6439" w:rsidRPr="00241711">
        <w:t>Activated Carbon Storage Silo</w:t>
      </w:r>
      <w:r w:rsidR="008357A6" w:rsidRPr="00241711">
        <w:t>,</w:t>
      </w:r>
      <w:r w:rsidR="008C6439" w:rsidRPr="00241711">
        <w:t xml:space="preserve"> Unit 003</w:t>
      </w:r>
      <w:r w:rsidRPr="00241711">
        <w:t xml:space="preserve">. </w:t>
      </w:r>
      <w:r w:rsidRPr="00241711">
        <w:tab/>
        <w:t xml:space="preserve"> </w:t>
      </w:r>
      <w:r w:rsidR="007774ED" w:rsidRPr="00241711">
        <w:t>2</w:t>
      </w:r>
      <w:r w:rsidR="00241711" w:rsidRPr="00241711">
        <w:t>1</w:t>
      </w:r>
    </w:p>
    <w:p w:rsidR="005F79CF" w:rsidRPr="00241711" w:rsidRDefault="005F79CF" w:rsidP="00AC66A0">
      <w:pPr>
        <w:tabs>
          <w:tab w:val="left" w:pos="360"/>
          <w:tab w:val="left" w:pos="720"/>
          <w:tab w:val="left" w:pos="1080"/>
          <w:tab w:val="left" w:pos="1440"/>
          <w:tab w:val="right" w:leader="dot" w:pos="10080"/>
        </w:tabs>
      </w:pPr>
      <w:r w:rsidRPr="00241711">
        <w:tab/>
        <w:t>C.</w:t>
      </w:r>
      <w:r w:rsidRPr="00241711">
        <w:tab/>
      </w:r>
      <w:r w:rsidR="008C6439" w:rsidRPr="00241711">
        <w:t>Emergency Diesel</w:t>
      </w:r>
      <w:r w:rsidR="004F01F6" w:rsidRPr="00241711">
        <w:t>-Fired</w:t>
      </w:r>
      <w:r w:rsidR="00853B10" w:rsidRPr="00241711">
        <w:t xml:space="preserve"> Fire Pump </w:t>
      </w:r>
      <w:r w:rsidR="005C55BB" w:rsidRPr="00241711">
        <w:t>Engine</w:t>
      </w:r>
      <w:r w:rsidR="008357A6" w:rsidRPr="00241711">
        <w:t>,</w:t>
      </w:r>
      <w:r w:rsidR="008C6439" w:rsidRPr="00241711">
        <w:t xml:space="preserve"> Unit 004</w:t>
      </w:r>
      <w:r w:rsidRPr="00241711">
        <w:t xml:space="preserve">. </w:t>
      </w:r>
      <w:r w:rsidRPr="00241711">
        <w:tab/>
        <w:t xml:space="preserve"> </w:t>
      </w:r>
      <w:r w:rsidR="007774ED" w:rsidRPr="00241711">
        <w:t>2</w:t>
      </w:r>
      <w:r w:rsidR="00241711" w:rsidRPr="00241711">
        <w:t>3</w:t>
      </w:r>
    </w:p>
    <w:p w:rsidR="00533828" w:rsidRPr="00241711" w:rsidRDefault="00533828" w:rsidP="00AC66A0">
      <w:pPr>
        <w:tabs>
          <w:tab w:val="left" w:pos="360"/>
          <w:tab w:val="left" w:pos="720"/>
          <w:tab w:val="left" w:pos="1080"/>
          <w:tab w:val="left" w:pos="1440"/>
          <w:tab w:val="right" w:leader="dot" w:pos="10080"/>
        </w:tabs>
      </w:pPr>
    </w:p>
    <w:p w:rsidR="005F79CF" w:rsidRPr="00241711" w:rsidRDefault="008C6439" w:rsidP="00AD07D0">
      <w:pPr>
        <w:tabs>
          <w:tab w:val="left" w:pos="360"/>
          <w:tab w:val="left" w:pos="720"/>
          <w:tab w:val="left" w:pos="1080"/>
          <w:tab w:val="left" w:pos="1440"/>
          <w:tab w:val="right" w:leader="dot" w:pos="10080"/>
        </w:tabs>
      </w:pPr>
      <w:r w:rsidRPr="00241711">
        <w:t>IV</w:t>
      </w:r>
      <w:r w:rsidR="005F79CF" w:rsidRPr="00241711">
        <w:t>.</w:t>
      </w:r>
      <w:r w:rsidR="005F79CF" w:rsidRPr="00241711">
        <w:tab/>
      </w:r>
      <w:r w:rsidR="004642C4" w:rsidRPr="00241711">
        <w:t>Appendices</w:t>
      </w:r>
      <w:r w:rsidR="00A77D10" w:rsidRPr="00241711">
        <w:t xml:space="preserve">. </w:t>
      </w:r>
      <w:r w:rsidR="00A77D10" w:rsidRPr="00241711">
        <w:tab/>
        <w:t xml:space="preserve"> 2</w:t>
      </w:r>
      <w:r w:rsidR="00241711" w:rsidRPr="00241711">
        <w:t>7</w:t>
      </w:r>
    </w:p>
    <w:p w:rsidR="004A234B" w:rsidRPr="00241711" w:rsidRDefault="004A234B" w:rsidP="00AD07D0">
      <w:pPr>
        <w:tabs>
          <w:tab w:val="left" w:pos="360"/>
          <w:tab w:val="left" w:pos="720"/>
          <w:tab w:val="left" w:pos="1080"/>
          <w:tab w:val="left" w:pos="1440"/>
          <w:tab w:val="right" w:leader="dot" w:pos="10080"/>
        </w:tabs>
      </w:pPr>
      <w:r w:rsidRPr="00241711">
        <w:tab/>
        <w:t>Appendix A</w:t>
      </w:r>
      <w:r w:rsidR="00FC30DE" w:rsidRPr="00241711">
        <w:t xml:space="preserve">: </w:t>
      </w:r>
      <w:r w:rsidRPr="00241711">
        <w:t xml:space="preserve"> Glossary</w:t>
      </w:r>
      <w:r w:rsidR="009D0532" w:rsidRPr="00241711">
        <w:t>.</w:t>
      </w:r>
    </w:p>
    <w:p w:rsidR="009C6074" w:rsidRPr="00241711" w:rsidRDefault="00186B07" w:rsidP="003C7169">
      <w:pPr>
        <w:tabs>
          <w:tab w:val="left" w:pos="360"/>
          <w:tab w:val="left" w:pos="720"/>
          <w:tab w:val="left" w:pos="1080"/>
          <w:tab w:val="left" w:pos="1440"/>
          <w:tab w:val="right" w:leader="dot" w:pos="10080"/>
        </w:tabs>
      </w:pPr>
      <w:r w:rsidRPr="00241711">
        <w:tab/>
      </w:r>
      <w:r w:rsidR="0086416C" w:rsidRPr="00241711">
        <w:t>Appendix BW:  Biomedical Waste Definitions.</w:t>
      </w:r>
    </w:p>
    <w:p w:rsidR="00FC30DE" w:rsidRPr="00241711" w:rsidRDefault="00FC30DE" w:rsidP="00185ACA">
      <w:pPr>
        <w:tabs>
          <w:tab w:val="left" w:pos="360"/>
          <w:tab w:val="left" w:pos="720"/>
          <w:tab w:val="left" w:pos="1080"/>
          <w:tab w:val="left" w:pos="1440"/>
          <w:tab w:val="right" w:leader="dot" w:pos="10080"/>
        </w:tabs>
        <w:ind w:left="630" w:hanging="630"/>
      </w:pPr>
      <w:r w:rsidRPr="00241711">
        <w:tab/>
        <w:t>Appendix CA:  Compliance Agreement with USDA</w:t>
      </w:r>
      <w:r w:rsidR="00185ACA" w:rsidRPr="00241711">
        <w:t>,</w:t>
      </w:r>
      <w:r w:rsidR="00185ACA" w:rsidRPr="00241711">
        <w:rPr>
          <w:szCs w:val="22"/>
        </w:rPr>
        <w:t xml:space="preserve"> Compliance Agreement with Addendums signed </w:t>
      </w:r>
      <w:r w:rsidR="00736342">
        <w:rPr>
          <w:szCs w:val="22"/>
        </w:rPr>
        <w:br/>
      </w:r>
      <w:r w:rsidR="00185ACA" w:rsidRPr="00241711">
        <w:rPr>
          <w:szCs w:val="22"/>
        </w:rPr>
        <w:t>June 16, 2009</w:t>
      </w:r>
      <w:r w:rsidR="001543B4" w:rsidRPr="00241711">
        <w:rPr>
          <w:szCs w:val="22"/>
        </w:rPr>
        <w:t>.</w:t>
      </w:r>
    </w:p>
    <w:p w:rsidR="00867A23" w:rsidRPr="00241711" w:rsidRDefault="004B723E" w:rsidP="00867A23">
      <w:pPr>
        <w:tabs>
          <w:tab w:val="left" w:pos="360"/>
          <w:tab w:val="left" w:pos="720"/>
          <w:tab w:val="left" w:pos="1080"/>
          <w:tab w:val="left" w:pos="1440"/>
          <w:tab w:val="right" w:leader="dot" w:pos="10080"/>
        </w:tabs>
      </w:pPr>
      <w:r w:rsidRPr="00241711">
        <w:tab/>
      </w:r>
      <w:r w:rsidR="00FC30DE" w:rsidRPr="00241711">
        <w:t xml:space="preserve">Appendix I: </w:t>
      </w:r>
      <w:r w:rsidRPr="00241711">
        <w:t xml:space="preserve"> List of Insignificant Emissions Units and/or Activities.</w:t>
      </w:r>
    </w:p>
    <w:p w:rsidR="004F01F6" w:rsidRPr="00241711" w:rsidRDefault="004F01F6" w:rsidP="006C79F8">
      <w:pPr>
        <w:tabs>
          <w:tab w:val="left" w:pos="360"/>
          <w:tab w:val="left" w:pos="720"/>
          <w:tab w:val="left" w:pos="1080"/>
          <w:tab w:val="left" w:pos="1440"/>
          <w:tab w:val="right" w:leader="dot" w:pos="10080"/>
        </w:tabs>
        <w:ind w:left="630" w:hanging="630"/>
        <w:rPr>
          <w:color w:val="000000"/>
          <w:szCs w:val="22"/>
          <w:u w:val="double"/>
        </w:rPr>
      </w:pPr>
      <w:r w:rsidRPr="00241711">
        <w:rPr>
          <w:color w:val="000000"/>
          <w:szCs w:val="22"/>
        </w:rPr>
        <w:tab/>
      </w:r>
      <w:r w:rsidR="00504AB5" w:rsidRPr="00241711">
        <w:t>Appendix NESHAP A:  40 CFR 63, Subpart A - General Provisions.</w:t>
      </w:r>
    </w:p>
    <w:p w:rsidR="0015428B" w:rsidRPr="00241711" w:rsidRDefault="00FC30DE" w:rsidP="00FC30DE">
      <w:pPr>
        <w:tabs>
          <w:tab w:val="left" w:pos="360"/>
          <w:tab w:val="left" w:pos="720"/>
          <w:tab w:val="left" w:pos="1080"/>
          <w:tab w:val="left" w:pos="1440"/>
          <w:tab w:val="right" w:leader="dot" w:pos="10080"/>
        </w:tabs>
      </w:pPr>
      <w:r w:rsidRPr="00241711">
        <w:tab/>
        <w:t>Ap</w:t>
      </w:r>
      <w:r w:rsidR="000E3089" w:rsidRPr="00241711">
        <w:t>pendix NSPS</w:t>
      </w:r>
      <w:r w:rsidRPr="00241711">
        <w:t xml:space="preserve"> A:  40 CFR 60, Subpart A - General Provisions.</w:t>
      </w:r>
    </w:p>
    <w:p w:rsidR="0086416C" w:rsidRPr="00241711" w:rsidRDefault="00FC30DE" w:rsidP="00FC30DE">
      <w:pPr>
        <w:tabs>
          <w:tab w:val="left" w:pos="360"/>
          <w:tab w:val="right" w:leader="dot" w:pos="9720"/>
        </w:tabs>
        <w:ind w:left="630" w:hanging="630"/>
      </w:pPr>
      <w:r w:rsidRPr="00241711">
        <w:tab/>
      </w:r>
      <w:r w:rsidR="0086416C" w:rsidRPr="00241711">
        <w:t xml:space="preserve">Appendix NSPS </w:t>
      </w:r>
      <w:proofErr w:type="spellStart"/>
      <w:r w:rsidR="0086416C" w:rsidRPr="00241711">
        <w:t>Cb</w:t>
      </w:r>
      <w:proofErr w:type="spellEnd"/>
      <w:r w:rsidR="0086416C" w:rsidRPr="00241711">
        <w:t xml:space="preserve">:  40 CFR 60, Subpart </w:t>
      </w:r>
      <w:proofErr w:type="spellStart"/>
      <w:r w:rsidR="0086416C" w:rsidRPr="00241711">
        <w:t>Cb</w:t>
      </w:r>
      <w:proofErr w:type="spellEnd"/>
      <w:r w:rsidR="0086416C" w:rsidRPr="00241711">
        <w:t xml:space="preserve"> -</w:t>
      </w:r>
      <w:r w:rsidR="0086416C" w:rsidRPr="00241711">
        <w:rPr>
          <w:rFonts w:ascii="Verdana" w:hAnsi="Verdana"/>
          <w:color w:val="000000"/>
          <w:sz w:val="14"/>
          <w:szCs w:val="14"/>
        </w:rPr>
        <w:t xml:space="preserve"> </w:t>
      </w:r>
      <w:r w:rsidR="0086416C" w:rsidRPr="00241711">
        <w:rPr>
          <w:color w:val="000000"/>
          <w:szCs w:val="22"/>
        </w:rPr>
        <w:t>Standards of Performance for Large Municipal Waste Combustors.</w:t>
      </w:r>
    </w:p>
    <w:p w:rsidR="0086416C" w:rsidRPr="00241711" w:rsidRDefault="00FC30DE" w:rsidP="00FC30DE">
      <w:pPr>
        <w:tabs>
          <w:tab w:val="left" w:pos="360"/>
          <w:tab w:val="left" w:pos="720"/>
          <w:tab w:val="left" w:pos="1080"/>
          <w:tab w:val="left" w:pos="1440"/>
          <w:tab w:val="right" w:leader="dot" w:pos="10080"/>
        </w:tabs>
        <w:ind w:left="630" w:hanging="630"/>
      </w:pPr>
      <w:r w:rsidRPr="00241711">
        <w:tab/>
      </w:r>
      <w:r w:rsidR="0086416C" w:rsidRPr="00241711">
        <w:t xml:space="preserve">Appendix NSPS </w:t>
      </w:r>
      <w:proofErr w:type="spellStart"/>
      <w:r w:rsidR="0086416C" w:rsidRPr="00241711">
        <w:t>Eb</w:t>
      </w:r>
      <w:proofErr w:type="spellEnd"/>
      <w:r w:rsidR="0086416C" w:rsidRPr="00241711">
        <w:t xml:space="preserve">:  40 CFR 60, Subpart </w:t>
      </w:r>
      <w:proofErr w:type="spellStart"/>
      <w:r w:rsidR="0086416C" w:rsidRPr="00241711">
        <w:t>Eb</w:t>
      </w:r>
      <w:proofErr w:type="spellEnd"/>
      <w:r w:rsidR="0086416C" w:rsidRPr="00241711">
        <w:t xml:space="preserve"> -</w:t>
      </w:r>
      <w:r w:rsidR="0086416C" w:rsidRPr="00241711">
        <w:rPr>
          <w:color w:val="000000"/>
          <w:szCs w:val="22"/>
        </w:rPr>
        <w:t xml:space="preserve"> Standards of Performance for Large Municipal Waste Combustors.</w:t>
      </w:r>
    </w:p>
    <w:p w:rsidR="004A234B" w:rsidRPr="00241711" w:rsidRDefault="0086416C" w:rsidP="00AD07D0">
      <w:pPr>
        <w:tabs>
          <w:tab w:val="left" w:pos="360"/>
          <w:tab w:val="left" w:pos="720"/>
          <w:tab w:val="left" w:pos="1080"/>
          <w:tab w:val="left" w:pos="1440"/>
          <w:tab w:val="right" w:leader="dot" w:pos="10080"/>
        </w:tabs>
      </w:pPr>
      <w:r w:rsidRPr="00241711">
        <w:tab/>
      </w:r>
      <w:r w:rsidR="004A234B" w:rsidRPr="00241711">
        <w:t xml:space="preserve">Appendix </w:t>
      </w:r>
      <w:r w:rsidR="009D0532" w:rsidRPr="00241711">
        <w:t>RR</w:t>
      </w:r>
      <w:r w:rsidR="00867A23" w:rsidRPr="00241711">
        <w:t xml:space="preserve">: </w:t>
      </w:r>
      <w:r w:rsidR="009D0532" w:rsidRPr="00241711">
        <w:t xml:space="preserve"> Facility-wide Reporting Requirements.</w:t>
      </w:r>
    </w:p>
    <w:p w:rsidR="009D0532" w:rsidRPr="00241711" w:rsidRDefault="009D0532" w:rsidP="00AD07D0">
      <w:pPr>
        <w:tabs>
          <w:tab w:val="left" w:pos="360"/>
          <w:tab w:val="left" w:pos="720"/>
          <w:tab w:val="left" w:pos="1080"/>
          <w:tab w:val="left" w:pos="1440"/>
          <w:tab w:val="right" w:leader="dot" w:pos="10080"/>
        </w:tabs>
      </w:pPr>
      <w:r w:rsidRPr="00241711">
        <w:tab/>
        <w:t>Appendix TR</w:t>
      </w:r>
      <w:r w:rsidR="00867A23" w:rsidRPr="00241711">
        <w:t xml:space="preserve">: </w:t>
      </w:r>
      <w:r w:rsidRPr="00241711">
        <w:t xml:space="preserve"> </w:t>
      </w:r>
      <w:bookmarkStart w:id="0" w:name="OLE_LINK1"/>
      <w:bookmarkStart w:id="1" w:name="OLE_LINK2"/>
      <w:r w:rsidRPr="00241711">
        <w:t>Facility-wide Testing Requirements.</w:t>
      </w:r>
      <w:bookmarkEnd w:id="0"/>
      <w:bookmarkEnd w:id="1"/>
    </w:p>
    <w:p w:rsidR="009D0532" w:rsidRPr="00241711" w:rsidRDefault="009D0532" w:rsidP="00AD07D0">
      <w:pPr>
        <w:tabs>
          <w:tab w:val="left" w:pos="360"/>
          <w:tab w:val="left" w:pos="720"/>
          <w:tab w:val="left" w:pos="1080"/>
          <w:tab w:val="left" w:pos="1440"/>
          <w:tab w:val="right" w:leader="dot" w:pos="10080"/>
        </w:tabs>
      </w:pPr>
      <w:r w:rsidRPr="00241711">
        <w:tab/>
        <w:t>Appendix TV</w:t>
      </w:r>
      <w:r w:rsidR="00867A23" w:rsidRPr="00241711">
        <w:t xml:space="preserve">: </w:t>
      </w:r>
      <w:r w:rsidRPr="00241711">
        <w:t xml:space="preserve"> Title V General Conditions.</w:t>
      </w:r>
    </w:p>
    <w:p w:rsidR="004B723E" w:rsidRPr="00241711" w:rsidRDefault="004B723E" w:rsidP="00AD07D0">
      <w:pPr>
        <w:tabs>
          <w:tab w:val="left" w:pos="360"/>
          <w:tab w:val="left" w:pos="720"/>
          <w:tab w:val="left" w:pos="1080"/>
          <w:tab w:val="left" w:pos="1440"/>
          <w:tab w:val="right" w:leader="dot" w:pos="10080"/>
        </w:tabs>
      </w:pPr>
    </w:p>
    <w:p w:rsidR="00EB428B" w:rsidRPr="00241711" w:rsidRDefault="004B723E" w:rsidP="00BB24CC">
      <w:pPr>
        <w:tabs>
          <w:tab w:val="left" w:pos="540"/>
          <w:tab w:val="left" w:pos="720"/>
          <w:tab w:val="left" w:pos="1080"/>
          <w:tab w:val="left" w:pos="1440"/>
          <w:tab w:val="right" w:leader="dot" w:pos="10080"/>
        </w:tabs>
      </w:pPr>
      <w:proofErr w:type="gramStart"/>
      <w:r w:rsidRPr="00241711">
        <w:t>Referenced Attachments.</w:t>
      </w:r>
      <w:proofErr w:type="gramEnd"/>
      <w:r w:rsidR="00D07701" w:rsidRPr="00241711">
        <w:t xml:space="preserve"> </w:t>
      </w:r>
      <w:r w:rsidR="00D07701" w:rsidRPr="00241711">
        <w:tab/>
        <w:t xml:space="preserve"> At End</w:t>
      </w:r>
    </w:p>
    <w:p w:rsidR="00186B07" w:rsidRPr="00241711" w:rsidRDefault="00EB428B" w:rsidP="00186B07">
      <w:pPr>
        <w:tabs>
          <w:tab w:val="left" w:pos="360"/>
          <w:tab w:val="left" w:pos="720"/>
          <w:tab w:val="left" w:pos="1080"/>
          <w:tab w:val="left" w:pos="1440"/>
        </w:tabs>
      </w:pPr>
      <w:r w:rsidRPr="00241711">
        <w:tab/>
      </w:r>
      <w:r w:rsidR="00186B07" w:rsidRPr="00241711">
        <w:t xml:space="preserve">Figure 1, Summary Report-Gaseous and Opacity Excess Emission and </w:t>
      </w:r>
    </w:p>
    <w:p w:rsidR="00186B07" w:rsidRPr="00241711" w:rsidRDefault="00AC66A0" w:rsidP="00C14978">
      <w:pPr>
        <w:tabs>
          <w:tab w:val="left" w:pos="360"/>
          <w:tab w:val="left" w:pos="720"/>
          <w:tab w:val="left" w:pos="1080"/>
          <w:tab w:val="left" w:pos="1440"/>
        </w:tabs>
      </w:pPr>
      <w:r w:rsidRPr="00241711">
        <w:tab/>
      </w:r>
      <w:r w:rsidRPr="00241711">
        <w:tab/>
      </w:r>
      <w:proofErr w:type="gramStart"/>
      <w:r w:rsidR="00186B07" w:rsidRPr="00241711">
        <w:t>Monitoring System Performance (40 CFR 60, July, 1996)</w:t>
      </w:r>
      <w:r w:rsidR="00C14978" w:rsidRPr="00241711">
        <w:t>.</w:t>
      </w:r>
      <w:proofErr w:type="gramEnd"/>
      <w:r w:rsidR="007C2149" w:rsidRPr="00241711">
        <w:t xml:space="preserve">  </w:t>
      </w:r>
    </w:p>
    <w:p w:rsidR="00BC4026" w:rsidRPr="00241711" w:rsidRDefault="00BC4026" w:rsidP="00AD07D0">
      <w:pPr>
        <w:tabs>
          <w:tab w:val="left" w:pos="360"/>
          <w:tab w:val="left" w:pos="720"/>
          <w:tab w:val="left" w:pos="1080"/>
          <w:tab w:val="left" w:pos="1440"/>
          <w:tab w:val="right" w:leader="dot" w:pos="10080"/>
        </w:tabs>
      </w:pPr>
      <w:r w:rsidRPr="00241711">
        <w:tab/>
      </w:r>
      <w:r w:rsidR="00AF3D06" w:rsidRPr="00241711">
        <w:t>Table</w:t>
      </w:r>
      <w:r w:rsidRPr="00241711">
        <w:t xml:space="preserve"> H, Permit History.</w:t>
      </w:r>
    </w:p>
    <w:p w:rsidR="00EB428B" w:rsidRPr="00241711" w:rsidRDefault="00186B07" w:rsidP="00AD07D0">
      <w:pPr>
        <w:tabs>
          <w:tab w:val="left" w:pos="360"/>
          <w:tab w:val="left" w:pos="720"/>
          <w:tab w:val="left" w:pos="1080"/>
          <w:tab w:val="left" w:pos="1440"/>
          <w:tab w:val="right" w:leader="dot" w:pos="10080"/>
        </w:tabs>
      </w:pPr>
      <w:r w:rsidRPr="00241711">
        <w:tab/>
      </w:r>
      <w:proofErr w:type="gramStart"/>
      <w:r w:rsidR="00EB428B" w:rsidRPr="00241711">
        <w:t>Table 1</w:t>
      </w:r>
      <w:r w:rsidR="00BA06F9" w:rsidRPr="00241711">
        <w:t>,</w:t>
      </w:r>
      <w:r w:rsidR="00EB428B" w:rsidRPr="00241711">
        <w:t xml:space="preserve"> Summary of Air Pollutant Standards and Terms</w:t>
      </w:r>
      <w:r w:rsidR="00866E49" w:rsidRPr="00241711">
        <w:t>.</w:t>
      </w:r>
      <w:proofErr w:type="gramEnd"/>
    </w:p>
    <w:p w:rsidR="00EB428B" w:rsidRPr="00241711" w:rsidRDefault="00EB428B" w:rsidP="00AD07D0">
      <w:pPr>
        <w:tabs>
          <w:tab w:val="left" w:pos="360"/>
          <w:tab w:val="left" w:pos="720"/>
          <w:tab w:val="left" w:pos="1080"/>
          <w:tab w:val="left" w:pos="1440"/>
          <w:tab w:val="right" w:leader="dot" w:pos="10080"/>
        </w:tabs>
      </w:pPr>
      <w:r w:rsidRPr="00241711">
        <w:tab/>
      </w:r>
      <w:proofErr w:type="gramStart"/>
      <w:r w:rsidRPr="00241711">
        <w:t xml:space="preserve">Table 2, </w:t>
      </w:r>
      <w:r w:rsidR="00776E56" w:rsidRPr="00241711">
        <w:t xml:space="preserve">Summary of </w:t>
      </w:r>
      <w:r w:rsidRPr="00241711">
        <w:t>Compliance Requirements</w:t>
      </w:r>
      <w:r w:rsidR="00866E49" w:rsidRPr="00241711">
        <w:t>.</w:t>
      </w:r>
      <w:proofErr w:type="gramEnd"/>
    </w:p>
    <w:p w:rsidR="004B723E" w:rsidRPr="00241711" w:rsidRDefault="004B723E" w:rsidP="00AD07D0">
      <w:pPr>
        <w:tabs>
          <w:tab w:val="left" w:pos="360"/>
          <w:tab w:val="left" w:pos="720"/>
          <w:tab w:val="left" w:pos="1080"/>
          <w:tab w:val="left" w:pos="1440"/>
          <w:tab w:val="right" w:leader="dot" w:pos="10080"/>
        </w:tabs>
      </w:pPr>
    </w:p>
    <w:p w:rsidR="00AD07D0" w:rsidRPr="00241711" w:rsidRDefault="00AD07D0" w:rsidP="00AD07D0">
      <w:pPr>
        <w:tabs>
          <w:tab w:val="left" w:pos="360"/>
          <w:tab w:val="left" w:pos="720"/>
          <w:tab w:val="left" w:pos="1080"/>
          <w:tab w:val="left" w:pos="1440"/>
          <w:tab w:val="right" w:leader="dot" w:pos="10080"/>
        </w:tabs>
      </w:pPr>
    </w:p>
    <w:p w:rsidR="00AD07D0" w:rsidRPr="00241711" w:rsidRDefault="00AD07D0" w:rsidP="00A74727"/>
    <w:p w:rsidR="006910A9" w:rsidRPr="00241711" w:rsidRDefault="006910A9" w:rsidP="00A74727">
      <w:pPr>
        <w:rPr>
          <w:b/>
        </w:rPr>
        <w:sectPr w:rsidR="006910A9" w:rsidRPr="00241711" w:rsidSect="00AD07D0">
          <w:headerReference w:type="even" r:id="rId13"/>
          <w:headerReference w:type="default" r:id="rId14"/>
          <w:footerReference w:type="default" r:id="rId15"/>
          <w:headerReference w:type="first" r:id="rId16"/>
          <w:footerReference w:type="first" r:id="rId17"/>
          <w:pgSz w:w="12240" w:h="15840" w:code="1"/>
          <w:pgMar w:top="1440" w:right="1080" w:bottom="720" w:left="1080" w:header="720" w:footer="720" w:gutter="0"/>
          <w:paperSrc w:first="256" w:other="256"/>
          <w:pgNumType w:fmt="lowerRoman" w:start="1"/>
          <w:cols w:space="720"/>
        </w:sectPr>
      </w:pPr>
    </w:p>
    <w:p w:rsidR="00AE52ED" w:rsidRPr="00241711" w:rsidRDefault="00AE52ED" w:rsidP="00CC7784">
      <w:pPr>
        <w:tabs>
          <w:tab w:val="left" w:pos="-1440"/>
          <w:tab w:val="left" w:pos="-720"/>
          <w:tab w:val="left" w:pos="6030"/>
        </w:tabs>
        <w:suppressAutoHyphens/>
        <w:spacing w:before="240"/>
      </w:pPr>
      <w:r w:rsidRPr="00241711">
        <w:rPr>
          <w:b/>
          <w:caps/>
        </w:rPr>
        <w:lastRenderedPageBreak/>
        <w:t>Permittee:</w:t>
      </w:r>
      <w:r w:rsidRPr="00241711">
        <w:rPr>
          <w:b/>
        </w:rPr>
        <w:tab/>
      </w:r>
      <w:r w:rsidR="008001EE">
        <w:t>Draft/Proposed</w:t>
      </w:r>
      <w:r w:rsidR="00540C08" w:rsidRPr="00540C08">
        <w:t xml:space="preserve"> </w:t>
      </w:r>
      <w:r w:rsidRPr="00540C08">
        <w:t>Per</w:t>
      </w:r>
      <w:r w:rsidRPr="00241711">
        <w:t xml:space="preserve">mit No. </w:t>
      </w:r>
      <w:r w:rsidR="00A3794D" w:rsidRPr="00241711">
        <w:rPr>
          <w:bCs/>
        </w:rPr>
        <w:t>0690046-01</w:t>
      </w:r>
      <w:r w:rsidR="008001EE">
        <w:rPr>
          <w:bCs/>
        </w:rPr>
        <w:t>3</w:t>
      </w:r>
      <w:r w:rsidRPr="00241711">
        <w:rPr>
          <w:bCs/>
        </w:rPr>
        <w:t>-AV</w:t>
      </w:r>
    </w:p>
    <w:p w:rsidR="00AE52ED" w:rsidRPr="00241711" w:rsidRDefault="00A3794D" w:rsidP="00C220E8">
      <w:pPr>
        <w:tabs>
          <w:tab w:val="left" w:pos="6030"/>
          <w:tab w:val="left" w:pos="7470"/>
        </w:tabs>
      </w:pPr>
      <w:r w:rsidRPr="00241711">
        <w:t>Covanta Lake II, Inc.</w:t>
      </w:r>
      <w:r w:rsidR="00AE52ED" w:rsidRPr="00241711">
        <w:tab/>
      </w:r>
      <w:r w:rsidRPr="00241711">
        <w:t>Lake County Resource Recovery Facility</w:t>
      </w:r>
    </w:p>
    <w:p w:rsidR="00AE52ED" w:rsidRPr="00241711" w:rsidRDefault="00A3794D" w:rsidP="00C220E8">
      <w:pPr>
        <w:tabs>
          <w:tab w:val="left" w:pos="6030"/>
          <w:tab w:val="left" w:pos="7470"/>
        </w:tabs>
      </w:pPr>
      <w:r w:rsidRPr="00241711">
        <w:t>Covanta Energy Co</w:t>
      </w:r>
      <w:r w:rsidR="001543B4" w:rsidRPr="00241711">
        <w:t>mpany</w:t>
      </w:r>
      <w:r w:rsidR="00AE52ED" w:rsidRPr="00241711">
        <w:tab/>
        <w:t xml:space="preserve">Facility ID No. </w:t>
      </w:r>
      <w:r w:rsidR="00E306A9" w:rsidRPr="00241711">
        <w:rPr>
          <w:bCs/>
        </w:rPr>
        <w:t>0690046</w:t>
      </w:r>
    </w:p>
    <w:p w:rsidR="00A3794D" w:rsidRPr="00241711" w:rsidRDefault="001543B4" w:rsidP="00C220E8">
      <w:pPr>
        <w:tabs>
          <w:tab w:val="left" w:pos="6030"/>
          <w:tab w:val="left" w:pos="7470"/>
        </w:tabs>
      </w:pPr>
      <w:r w:rsidRPr="00241711">
        <w:t>3830 Rogers Industrial Park Road</w:t>
      </w:r>
      <w:r w:rsidR="00A3794D" w:rsidRPr="00241711">
        <w:t xml:space="preserve"> </w:t>
      </w:r>
      <w:r w:rsidR="00A3794D" w:rsidRPr="00241711">
        <w:tab/>
        <w:t>Titl</w:t>
      </w:r>
      <w:r w:rsidR="008001EE">
        <w:t>e V Air Operation Permit Revision</w:t>
      </w:r>
    </w:p>
    <w:p w:rsidR="00AE52ED" w:rsidRPr="00241711" w:rsidRDefault="001543B4" w:rsidP="00E50809">
      <w:pPr>
        <w:tabs>
          <w:tab w:val="left" w:pos="5040"/>
          <w:tab w:val="left" w:pos="7470"/>
        </w:tabs>
      </w:pPr>
      <w:proofErr w:type="spellStart"/>
      <w:r w:rsidRPr="00241711">
        <w:t>Okahumpka</w:t>
      </w:r>
      <w:proofErr w:type="spellEnd"/>
      <w:r w:rsidR="00A3794D" w:rsidRPr="00241711">
        <w:t xml:space="preserve">, Florida </w:t>
      </w:r>
      <w:r w:rsidRPr="00241711">
        <w:t xml:space="preserve"> </w:t>
      </w:r>
      <w:r w:rsidR="00A3794D" w:rsidRPr="00241711">
        <w:t>3476</w:t>
      </w:r>
      <w:r w:rsidRPr="00241711">
        <w:t>2</w:t>
      </w:r>
      <w:r w:rsidR="00AE52ED" w:rsidRPr="00241711">
        <w:tab/>
      </w:r>
    </w:p>
    <w:p w:rsidR="00AE52ED" w:rsidRPr="00241711" w:rsidRDefault="00AE52ED" w:rsidP="00AE52ED"/>
    <w:p w:rsidR="00AE52ED" w:rsidRPr="00241711" w:rsidRDefault="00AE52ED" w:rsidP="007C3CA4">
      <w:pPr>
        <w:jc w:val="center"/>
      </w:pPr>
    </w:p>
    <w:p w:rsidR="00AE52ED" w:rsidRPr="00B0041B" w:rsidRDefault="00F92987" w:rsidP="00B0041B">
      <w:pPr>
        <w:spacing w:after="120"/>
        <w:ind w:right="-180"/>
        <w:rPr>
          <w:szCs w:val="22"/>
          <w:u w:val="double"/>
        </w:rPr>
      </w:pPr>
      <w:r w:rsidRPr="00225B79">
        <w:rPr>
          <w:color w:val="000000"/>
          <w:szCs w:val="22"/>
          <w:highlight w:val="yellow"/>
          <w:u w:val="double"/>
        </w:rPr>
        <w:t>The purpose of this Title V a</w:t>
      </w:r>
      <w:r w:rsidR="00455FC5" w:rsidRPr="00225B79">
        <w:rPr>
          <w:color w:val="000000"/>
          <w:szCs w:val="22"/>
          <w:highlight w:val="yellow"/>
          <w:u w:val="double"/>
        </w:rPr>
        <w:t xml:space="preserve">ir operation permit revision </w:t>
      </w:r>
      <w:r w:rsidR="00251ED3">
        <w:rPr>
          <w:color w:val="000000"/>
          <w:szCs w:val="22"/>
          <w:highlight w:val="yellow"/>
          <w:u w:val="double"/>
        </w:rPr>
        <w:t xml:space="preserve">is </w:t>
      </w:r>
      <w:r w:rsidRPr="00225B79">
        <w:rPr>
          <w:color w:val="000000"/>
          <w:szCs w:val="22"/>
          <w:highlight w:val="yellow"/>
          <w:u w:val="double"/>
        </w:rPr>
        <w:t>to incorporate the applicable requ</w:t>
      </w:r>
      <w:r w:rsidR="00097EAB">
        <w:rPr>
          <w:color w:val="000000"/>
          <w:szCs w:val="22"/>
          <w:highlight w:val="yellow"/>
          <w:u w:val="double"/>
        </w:rPr>
        <w:t>irements from air construction p</w:t>
      </w:r>
      <w:r w:rsidRPr="00225B79">
        <w:rPr>
          <w:color w:val="000000"/>
          <w:szCs w:val="22"/>
          <w:highlight w:val="yellow"/>
          <w:u w:val="double"/>
        </w:rPr>
        <w:t>ermit No.</w:t>
      </w:r>
      <w:r w:rsidR="005C1A5A" w:rsidRPr="00225B79">
        <w:rPr>
          <w:color w:val="000000"/>
          <w:szCs w:val="22"/>
          <w:highlight w:val="yellow"/>
          <w:u w:val="double"/>
        </w:rPr>
        <w:t xml:space="preserve"> 0690046-012-AC</w:t>
      </w:r>
      <w:r w:rsidR="00B31636">
        <w:rPr>
          <w:color w:val="000000"/>
          <w:szCs w:val="22"/>
          <w:highlight w:val="yellow"/>
          <w:u w:val="double"/>
        </w:rPr>
        <w:t>.  The construction permit</w:t>
      </w:r>
      <w:r w:rsidR="005C1A5A" w:rsidRPr="00225B79">
        <w:rPr>
          <w:color w:val="000000"/>
          <w:szCs w:val="22"/>
          <w:highlight w:val="yellow"/>
          <w:u w:val="double"/>
        </w:rPr>
        <w:t xml:space="preserve"> </w:t>
      </w:r>
      <w:r w:rsidR="005C1A5A" w:rsidRPr="00225B79">
        <w:rPr>
          <w:szCs w:val="22"/>
          <w:highlight w:val="yellow"/>
          <w:u w:val="double"/>
        </w:rPr>
        <w:t>authorize</w:t>
      </w:r>
      <w:r w:rsidR="00251ED3">
        <w:rPr>
          <w:szCs w:val="22"/>
          <w:highlight w:val="yellow"/>
          <w:u w:val="double"/>
        </w:rPr>
        <w:t>d</w:t>
      </w:r>
      <w:r w:rsidR="005C1A5A" w:rsidRPr="00225B79">
        <w:rPr>
          <w:szCs w:val="22"/>
          <w:highlight w:val="yellow"/>
          <w:u w:val="double"/>
        </w:rPr>
        <w:t xml:space="preserve"> </w:t>
      </w:r>
      <w:r w:rsidR="00225B79" w:rsidRPr="00225B79">
        <w:rPr>
          <w:szCs w:val="22"/>
          <w:highlight w:val="yellow"/>
          <w:u w:val="double"/>
        </w:rPr>
        <w:t xml:space="preserve">the permanent use of landfill </w:t>
      </w:r>
      <w:proofErr w:type="spellStart"/>
      <w:r w:rsidR="00225B79" w:rsidRPr="00225B79">
        <w:rPr>
          <w:szCs w:val="22"/>
          <w:highlight w:val="yellow"/>
          <w:u w:val="double"/>
        </w:rPr>
        <w:t>leachate</w:t>
      </w:r>
      <w:proofErr w:type="spellEnd"/>
      <w:r w:rsidR="00225B79" w:rsidRPr="00225B79">
        <w:rPr>
          <w:szCs w:val="22"/>
          <w:highlight w:val="yellow"/>
          <w:u w:val="double"/>
        </w:rPr>
        <w:t xml:space="preserve"> in the lime slurry for the spray dryer absorbers that scrubs the exhaust </w:t>
      </w:r>
      <w:r w:rsidR="00225B79" w:rsidRPr="009A2F6D">
        <w:rPr>
          <w:szCs w:val="22"/>
          <w:highlight w:val="yellow"/>
          <w:u w:val="double"/>
        </w:rPr>
        <w:t xml:space="preserve">of </w:t>
      </w:r>
      <w:r w:rsidR="009A2F6D" w:rsidRPr="009A2F6D">
        <w:rPr>
          <w:szCs w:val="22"/>
          <w:highlight w:val="yellow"/>
          <w:u w:val="double"/>
        </w:rPr>
        <w:t>two mass-burn municipal waste combustors (Units 1 and 2) at the Lake County Resource Recovery Facility.</w:t>
      </w:r>
      <w:r w:rsidR="00B0041B" w:rsidRPr="00B0041B">
        <w:rPr>
          <w:szCs w:val="22"/>
        </w:rPr>
        <w:t xml:space="preserve">  </w:t>
      </w:r>
      <w:r w:rsidR="008459E4" w:rsidRPr="00241711">
        <w:t xml:space="preserve">The existing </w:t>
      </w:r>
      <w:r w:rsidR="00A3794D" w:rsidRPr="00241711">
        <w:t>Lake County Resource Recovery Facility</w:t>
      </w:r>
      <w:r w:rsidR="008459E4" w:rsidRPr="00241711">
        <w:t xml:space="preserve"> is located </w:t>
      </w:r>
      <w:r w:rsidR="001543B4" w:rsidRPr="00241711">
        <w:t xml:space="preserve">in </w:t>
      </w:r>
      <w:r w:rsidR="001543B4" w:rsidRPr="00241711">
        <w:rPr>
          <w:szCs w:val="22"/>
        </w:rPr>
        <w:t>Lake County</w:t>
      </w:r>
      <w:r w:rsidR="001543B4" w:rsidRPr="00241711">
        <w:t xml:space="preserve"> </w:t>
      </w:r>
      <w:r w:rsidR="008459E4" w:rsidRPr="00241711">
        <w:t xml:space="preserve">at </w:t>
      </w:r>
      <w:r w:rsidR="00BF3A02" w:rsidRPr="00241711">
        <w:rPr>
          <w:szCs w:val="22"/>
        </w:rPr>
        <w:t>3830 Rogers Industrial Road</w:t>
      </w:r>
      <w:r w:rsidR="008459E4" w:rsidRPr="00241711">
        <w:t xml:space="preserve">, </w:t>
      </w:r>
      <w:proofErr w:type="spellStart"/>
      <w:r w:rsidR="00BF3A02" w:rsidRPr="00241711">
        <w:rPr>
          <w:szCs w:val="22"/>
        </w:rPr>
        <w:t>Okahumpka</w:t>
      </w:r>
      <w:proofErr w:type="spellEnd"/>
      <w:r w:rsidR="008459E4" w:rsidRPr="00241711">
        <w:t>.</w:t>
      </w:r>
      <w:r w:rsidR="00F8276A" w:rsidRPr="00241711">
        <w:t xml:space="preserve">  UTM Coordinates are:  Zone 17;</w:t>
      </w:r>
      <w:r w:rsidR="00A13BBF" w:rsidRPr="00241711">
        <w:t xml:space="preserve"> </w:t>
      </w:r>
      <w:r w:rsidR="00BF3A02" w:rsidRPr="00241711">
        <w:rPr>
          <w:szCs w:val="22"/>
        </w:rPr>
        <w:t>413.12 km East</w:t>
      </w:r>
      <w:r w:rsidR="00BF3A02" w:rsidRPr="00241711">
        <w:t>;</w:t>
      </w:r>
      <w:r w:rsidR="008459E4" w:rsidRPr="00241711">
        <w:t xml:space="preserve"> </w:t>
      </w:r>
      <w:r w:rsidR="00BF3A02" w:rsidRPr="00241711">
        <w:rPr>
          <w:szCs w:val="22"/>
        </w:rPr>
        <w:t>and, 3179.21</w:t>
      </w:r>
      <w:r w:rsidR="00BF3A02" w:rsidRPr="00241711">
        <w:rPr>
          <w:color w:val="000000"/>
          <w:szCs w:val="22"/>
        </w:rPr>
        <w:t xml:space="preserve"> km North; Latitude: 28</w:t>
      </w:r>
      <w:r w:rsidR="00BF3A02" w:rsidRPr="00241711">
        <w:rPr>
          <w:color w:val="000000"/>
          <w:szCs w:val="22"/>
        </w:rPr>
        <w:sym w:font="Symbol" w:char="F0B0"/>
      </w:r>
      <w:r w:rsidR="00BF3A02" w:rsidRPr="00241711">
        <w:rPr>
          <w:color w:val="000000"/>
          <w:szCs w:val="22"/>
        </w:rPr>
        <w:t xml:space="preserve"> 44’ 22” North; and, Longitude: 81</w:t>
      </w:r>
      <w:r w:rsidR="00BF3A02" w:rsidRPr="00241711">
        <w:rPr>
          <w:color w:val="000000"/>
          <w:szCs w:val="22"/>
        </w:rPr>
        <w:sym w:font="Symbol" w:char="F0B0"/>
      </w:r>
      <w:r w:rsidR="00BF3A02" w:rsidRPr="00241711">
        <w:rPr>
          <w:color w:val="000000"/>
          <w:szCs w:val="22"/>
        </w:rPr>
        <w:t xml:space="preserve"> 53’ 23” West</w:t>
      </w:r>
      <w:r w:rsidR="00BF3A02" w:rsidRPr="00241711">
        <w:rPr>
          <w:szCs w:val="22"/>
        </w:rPr>
        <w:t>.</w:t>
      </w:r>
    </w:p>
    <w:p w:rsidR="00B0041B" w:rsidRDefault="00B0041B" w:rsidP="002D1C5F">
      <w:pPr>
        <w:pStyle w:val="BodyText2"/>
        <w:spacing w:line="240" w:lineRule="auto"/>
      </w:pPr>
      <w:r>
        <w:rPr>
          <w:szCs w:val="22"/>
        </w:rPr>
        <w:t xml:space="preserve">As detailed in the Statement of Basis, conditions of this permit have been changed to reflect the terms and conditions contained in permit No. </w:t>
      </w:r>
      <w:r>
        <w:rPr>
          <w:color w:val="000000"/>
        </w:rPr>
        <w:t>0690046-012</w:t>
      </w:r>
      <w:r w:rsidRPr="00DE0C71">
        <w:rPr>
          <w:color w:val="000000"/>
        </w:rPr>
        <w:t>-AC</w:t>
      </w:r>
      <w:r>
        <w:rPr>
          <w:szCs w:val="22"/>
        </w:rPr>
        <w:t>.</w:t>
      </w:r>
      <w:r w:rsidRPr="003900B1">
        <w:rPr>
          <w:szCs w:val="22"/>
        </w:rPr>
        <w:t xml:space="preserve">  </w:t>
      </w:r>
      <w:r w:rsidRPr="003900B1">
        <w:rPr>
          <w:strike/>
          <w:szCs w:val="22"/>
          <w:highlight w:val="yellow"/>
        </w:rPr>
        <w:t>Strikethrough</w:t>
      </w:r>
      <w:r w:rsidRPr="003900B1">
        <w:rPr>
          <w:szCs w:val="22"/>
        </w:rPr>
        <w:t xml:space="preserve"> is used to denote the deletion of text.  </w:t>
      </w:r>
      <w:r w:rsidRPr="003900B1">
        <w:rPr>
          <w:szCs w:val="22"/>
          <w:highlight w:val="yellow"/>
          <w:u w:val="double"/>
        </w:rPr>
        <w:t>Double-underlines</w:t>
      </w:r>
      <w:r w:rsidRPr="003900B1">
        <w:rPr>
          <w:szCs w:val="22"/>
        </w:rPr>
        <w:t xml:space="preserve"> are used to denote the addition of text.  </w:t>
      </w:r>
      <w:r w:rsidR="00931100" w:rsidRPr="003B4CAE">
        <w:rPr>
          <w:szCs w:val="22"/>
        </w:rPr>
        <w:t xml:space="preserve">All </w:t>
      </w:r>
      <w:r w:rsidR="00931100" w:rsidRPr="003900B1">
        <w:rPr>
          <w:szCs w:val="22"/>
        </w:rPr>
        <w:t xml:space="preserve">changes </w:t>
      </w:r>
      <w:r w:rsidR="00931100">
        <w:rPr>
          <w:szCs w:val="22"/>
        </w:rPr>
        <w:t xml:space="preserve">have also been </w:t>
      </w:r>
      <w:r w:rsidR="00931100" w:rsidRPr="003900B1">
        <w:rPr>
          <w:szCs w:val="22"/>
        </w:rPr>
        <w:t xml:space="preserve">emphasized with </w:t>
      </w:r>
      <w:r w:rsidR="00931100" w:rsidRPr="003900B1">
        <w:rPr>
          <w:szCs w:val="22"/>
          <w:highlight w:val="yellow"/>
        </w:rPr>
        <w:t>yellow highlight</w:t>
      </w:r>
      <w:r w:rsidR="00931100">
        <w:rPr>
          <w:szCs w:val="22"/>
        </w:rPr>
        <w:t xml:space="preserve"> within the permit document</w:t>
      </w:r>
      <w:r w:rsidR="00931100" w:rsidRPr="003900B1">
        <w:rPr>
          <w:szCs w:val="22"/>
        </w:rPr>
        <w:t>.</w:t>
      </w:r>
      <w:r w:rsidR="00931100">
        <w:rPr>
          <w:szCs w:val="22"/>
        </w:rPr>
        <w:t xml:space="preserve">  Where applicable, the permit has been re-numbered to reflect the additions and deletions.</w:t>
      </w:r>
    </w:p>
    <w:p w:rsidR="00AE52ED" w:rsidRPr="00241711" w:rsidRDefault="00AE52ED" w:rsidP="002D1C5F">
      <w:pPr>
        <w:pStyle w:val="BodyText2"/>
        <w:spacing w:line="240" w:lineRule="auto"/>
      </w:pPr>
      <w:r w:rsidRPr="00241711">
        <w:t>The Title V air operation permit is issued under the provisions of Chapter 403, Florida Statutes (F.S.), and Florida Administrative Code (F.A.C.) Chapters 62-4, 62</w:t>
      </w:r>
      <w:r w:rsidR="00C37C95" w:rsidRPr="00241711">
        <w:t>-210 and 62-213</w:t>
      </w:r>
      <w:r w:rsidRPr="00241711">
        <w:t xml:space="preserve">.  The above named </w:t>
      </w:r>
      <w:proofErr w:type="spellStart"/>
      <w:r w:rsidRPr="00241711">
        <w:t>permittee</w:t>
      </w:r>
      <w:proofErr w:type="spellEnd"/>
      <w:r w:rsidRPr="00241711">
        <w:t xml:space="preserve"> is hereby authorized to operate the facility in accordance with the terms and conditions of this permit.</w:t>
      </w:r>
    </w:p>
    <w:p w:rsidR="00AE52ED" w:rsidRPr="00241711"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241711"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A4577F" w:rsidRPr="00EA779F" w:rsidRDefault="00A4577F" w:rsidP="00455FC5">
      <w:pPr>
        <w:tabs>
          <w:tab w:val="left" w:pos="-1440"/>
          <w:tab w:val="left" w:pos="-720"/>
          <w:tab w:val="left" w:pos="360"/>
          <w:tab w:val="left" w:pos="720"/>
          <w:tab w:val="right" w:pos="1008"/>
          <w:tab w:val="left" w:pos="1080"/>
          <w:tab w:val="left" w:pos="1440"/>
          <w:tab w:val="left" w:pos="2160"/>
          <w:tab w:val="left" w:pos="2880"/>
          <w:tab w:val="left" w:pos="3600"/>
          <w:tab w:val="left" w:pos="4320"/>
          <w:tab w:val="left" w:pos="5760"/>
          <w:tab w:val="left" w:pos="5940"/>
          <w:tab w:val="left" w:pos="6480"/>
          <w:tab w:val="left" w:pos="7200"/>
          <w:tab w:val="left" w:pos="7920"/>
          <w:tab w:val="left" w:pos="8640"/>
          <w:tab w:val="left" w:pos="9360"/>
        </w:tabs>
        <w:suppressAutoHyphens/>
        <w:ind w:left="5220"/>
        <w:rPr>
          <w:szCs w:val="22"/>
        </w:rPr>
      </w:pPr>
      <w:r w:rsidRPr="00EA779F">
        <w:rPr>
          <w:szCs w:val="22"/>
        </w:rPr>
        <w:t xml:space="preserve">Effective Date:  </w:t>
      </w:r>
      <w:r w:rsidR="00EA779F" w:rsidRPr="00EA779F">
        <w:t>November 21, 2011</w:t>
      </w:r>
    </w:p>
    <w:p w:rsidR="00F92987" w:rsidRDefault="00F92987" w:rsidP="00455FC5">
      <w:pPr>
        <w:tabs>
          <w:tab w:val="left" w:pos="-1440"/>
          <w:tab w:val="left" w:pos="-720"/>
          <w:tab w:val="left" w:pos="360"/>
          <w:tab w:val="left" w:pos="720"/>
          <w:tab w:val="right" w:pos="1008"/>
          <w:tab w:val="left" w:pos="1080"/>
          <w:tab w:val="left" w:pos="1440"/>
          <w:tab w:val="left" w:pos="2160"/>
          <w:tab w:val="left" w:pos="2880"/>
          <w:tab w:val="left" w:pos="3600"/>
          <w:tab w:val="left" w:pos="4320"/>
          <w:tab w:val="left" w:pos="5490"/>
          <w:tab w:val="left" w:pos="5760"/>
          <w:tab w:val="left" w:pos="6480"/>
          <w:tab w:val="left" w:pos="7200"/>
          <w:tab w:val="left" w:pos="7920"/>
          <w:tab w:val="left" w:pos="8640"/>
          <w:tab w:val="left" w:pos="9360"/>
        </w:tabs>
        <w:suppressAutoHyphens/>
        <w:ind w:left="5220"/>
        <w:rPr>
          <w:szCs w:val="22"/>
        </w:rPr>
      </w:pPr>
      <w:r>
        <w:rPr>
          <w:highlight w:val="yellow"/>
          <w:u w:val="double"/>
        </w:rPr>
        <w:t>0690046-013</w:t>
      </w:r>
      <w:r w:rsidRPr="00450D0E">
        <w:rPr>
          <w:highlight w:val="yellow"/>
          <w:u w:val="double"/>
        </w:rPr>
        <w:t>-AV 1</w:t>
      </w:r>
      <w:r w:rsidRPr="00450D0E">
        <w:rPr>
          <w:highlight w:val="yellow"/>
          <w:u w:val="double"/>
          <w:vertAlign w:val="superscript"/>
        </w:rPr>
        <w:t>st</w:t>
      </w:r>
      <w:r w:rsidRPr="00450D0E">
        <w:rPr>
          <w:highlight w:val="yellow"/>
          <w:u w:val="double"/>
        </w:rPr>
        <w:t xml:space="preserve"> </w:t>
      </w:r>
      <w:r w:rsidRPr="00450D0E">
        <w:rPr>
          <w:color w:val="000000"/>
          <w:highlight w:val="yellow"/>
          <w:u w:val="double"/>
        </w:rPr>
        <w:t xml:space="preserve">Revision </w:t>
      </w:r>
      <w:r w:rsidRPr="00450D0E">
        <w:rPr>
          <w:highlight w:val="yellow"/>
          <w:u w:val="double"/>
        </w:rPr>
        <w:t xml:space="preserve">Effective Date: </w:t>
      </w:r>
      <w:r w:rsidR="006430BE" w:rsidRPr="00450D0E">
        <w:rPr>
          <w:highlight w:val="yellow"/>
          <w:u w:val="double"/>
        </w:rPr>
        <w:t>(</w:t>
      </w:r>
      <w:r w:rsidR="006430BE" w:rsidRPr="00450D0E">
        <w:rPr>
          <w:i/>
          <w:highlight w:val="yellow"/>
          <w:u w:val="double"/>
        </w:rPr>
        <w:t>day 55</w:t>
      </w:r>
      <w:r w:rsidR="006430BE" w:rsidRPr="00450D0E">
        <w:rPr>
          <w:highlight w:val="yellow"/>
          <w:u w:val="double"/>
        </w:rPr>
        <w:t>)</w:t>
      </w:r>
    </w:p>
    <w:p w:rsidR="00A4577F" w:rsidRPr="00EA779F" w:rsidRDefault="00A4577F" w:rsidP="00455FC5">
      <w:pPr>
        <w:tabs>
          <w:tab w:val="left" w:pos="-1440"/>
          <w:tab w:val="left" w:pos="-720"/>
          <w:tab w:val="left" w:pos="360"/>
          <w:tab w:val="left" w:pos="720"/>
          <w:tab w:val="right" w:pos="1008"/>
          <w:tab w:val="left" w:pos="1080"/>
          <w:tab w:val="left" w:pos="1440"/>
          <w:tab w:val="left" w:pos="2160"/>
          <w:tab w:val="left" w:pos="2880"/>
          <w:tab w:val="left" w:pos="3600"/>
          <w:tab w:val="left" w:pos="4320"/>
          <w:tab w:val="left" w:pos="5400"/>
          <w:tab w:val="left" w:pos="5760"/>
          <w:tab w:val="left" w:pos="6480"/>
          <w:tab w:val="left" w:pos="7200"/>
          <w:tab w:val="left" w:pos="7920"/>
          <w:tab w:val="left" w:pos="8640"/>
          <w:tab w:val="left" w:pos="9360"/>
        </w:tabs>
        <w:suppressAutoHyphens/>
        <w:ind w:left="5220"/>
        <w:rPr>
          <w:szCs w:val="22"/>
        </w:rPr>
      </w:pPr>
      <w:r w:rsidRPr="00EA779F">
        <w:rPr>
          <w:szCs w:val="22"/>
        </w:rPr>
        <w:t xml:space="preserve">Renewal Application Due Date:  </w:t>
      </w:r>
      <w:r w:rsidR="00EA779F">
        <w:rPr>
          <w:szCs w:val="22"/>
        </w:rPr>
        <w:t>April 9</w:t>
      </w:r>
      <w:r w:rsidR="00EA779F" w:rsidRPr="00EA779F">
        <w:rPr>
          <w:szCs w:val="22"/>
        </w:rPr>
        <w:t>, 2016</w:t>
      </w:r>
    </w:p>
    <w:p w:rsidR="00AE52ED" w:rsidRPr="00EA779F" w:rsidRDefault="00A4577F" w:rsidP="00455FC5">
      <w:pPr>
        <w:tabs>
          <w:tab w:val="left" w:pos="5220"/>
        </w:tabs>
        <w:ind w:left="5220"/>
        <w:rPr>
          <w:szCs w:val="22"/>
        </w:rPr>
      </w:pPr>
      <w:r w:rsidRPr="00EA779F">
        <w:rPr>
          <w:szCs w:val="22"/>
        </w:rPr>
        <w:t xml:space="preserve">Expiration Date:  </w:t>
      </w:r>
      <w:r w:rsidR="00EA779F">
        <w:rPr>
          <w:szCs w:val="22"/>
        </w:rPr>
        <w:t>November 20</w:t>
      </w:r>
      <w:r w:rsidR="00EA779F" w:rsidRPr="00EA779F">
        <w:rPr>
          <w:szCs w:val="22"/>
        </w:rPr>
        <w:t>, 2016</w:t>
      </w:r>
    </w:p>
    <w:p w:rsidR="00AE52ED" w:rsidRPr="00241711" w:rsidRDefault="00AE52ED" w:rsidP="00455FC5">
      <w:pPr>
        <w:pStyle w:val="Style0"/>
        <w:tabs>
          <w:tab w:val="left" w:pos="5220"/>
        </w:tabs>
        <w:ind w:left="5220" w:hanging="180"/>
        <w:rPr>
          <w:rFonts w:ascii="Times New Roman" w:hAnsi="Times New Roman"/>
          <w:sz w:val="22"/>
          <w:szCs w:val="22"/>
        </w:rPr>
      </w:pPr>
    </w:p>
    <w:p w:rsidR="00F92987" w:rsidRDefault="00F92987" w:rsidP="00455FC5">
      <w:pPr>
        <w:tabs>
          <w:tab w:val="left" w:pos="5220"/>
        </w:tabs>
        <w:ind w:left="5220"/>
        <w:rPr>
          <w:szCs w:val="22"/>
        </w:rPr>
      </w:pPr>
      <w:r>
        <w:rPr>
          <w:szCs w:val="22"/>
        </w:rPr>
        <w:t>Executed in Tallahassee, Florida</w:t>
      </w:r>
    </w:p>
    <w:p w:rsidR="00F92987" w:rsidRPr="006178FD" w:rsidRDefault="00F92987" w:rsidP="00455FC5">
      <w:pPr>
        <w:tabs>
          <w:tab w:val="left" w:pos="5220"/>
        </w:tabs>
        <w:ind w:left="5220"/>
        <w:rPr>
          <w:i/>
          <w:szCs w:val="22"/>
        </w:rPr>
      </w:pPr>
      <w:r w:rsidRPr="006178FD">
        <w:rPr>
          <w:i/>
          <w:szCs w:val="22"/>
        </w:rPr>
        <w:t>(Electronic Signature)</w:t>
      </w:r>
    </w:p>
    <w:p w:rsidR="00F92987" w:rsidRDefault="00F92987" w:rsidP="00455FC5">
      <w:pPr>
        <w:tabs>
          <w:tab w:val="left" w:pos="5220"/>
        </w:tabs>
        <w:ind w:left="5220" w:hanging="180"/>
        <w:rPr>
          <w:szCs w:val="22"/>
        </w:rPr>
      </w:pPr>
    </w:p>
    <w:p w:rsidR="00F92987" w:rsidRDefault="00F92987" w:rsidP="00455FC5">
      <w:pPr>
        <w:tabs>
          <w:tab w:val="left" w:pos="5220"/>
        </w:tabs>
        <w:ind w:left="5220" w:hanging="180"/>
        <w:rPr>
          <w:szCs w:val="22"/>
        </w:rPr>
      </w:pPr>
    </w:p>
    <w:p w:rsidR="00E65A08" w:rsidRPr="006E6F6A" w:rsidRDefault="00F92987" w:rsidP="00455FC5">
      <w:pPr>
        <w:tabs>
          <w:tab w:val="left" w:pos="5220"/>
        </w:tabs>
        <w:ind w:left="5220"/>
        <w:rPr>
          <w:i/>
          <w:szCs w:val="22"/>
        </w:rPr>
      </w:pPr>
      <w:r w:rsidRPr="006E6F6A">
        <w:rPr>
          <w:i/>
          <w:szCs w:val="22"/>
          <w:highlight w:val="yellow"/>
        </w:rPr>
        <w:t>(DRAFT/PROPOSED)</w:t>
      </w:r>
      <w:r w:rsidR="00E65A08" w:rsidRPr="006E6F6A">
        <w:rPr>
          <w:i/>
          <w:szCs w:val="22"/>
        </w:rPr>
        <w:tab/>
      </w:r>
      <w:r w:rsidR="00E65A08" w:rsidRPr="006E6F6A">
        <w:rPr>
          <w:i/>
          <w:szCs w:val="22"/>
        </w:rPr>
        <w:tab/>
      </w:r>
      <w:r w:rsidR="00E65A08" w:rsidRPr="006E6F6A">
        <w:rPr>
          <w:i/>
          <w:szCs w:val="22"/>
        </w:rPr>
        <w:tab/>
      </w:r>
      <w:r w:rsidR="00E65A08" w:rsidRPr="006E6F6A">
        <w:rPr>
          <w:i/>
          <w:szCs w:val="22"/>
        </w:rPr>
        <w:tab/>
      </w:r>
      <w:r w:rsidR="00E65A08" w:rsidRPr="006E6F6A">
        <w:rPr>
          <w:i/>
          <w:szCs w:val="22"/>
        </w:rPr>
        <w:tab/>
      </w:r>
      <w:r w:rsidR="00E65A08" w:rsidRPr="006E6F6A">
        <w:rPr>
          <w:i/>
          <w:szCs w:val="22"/>
        </w:rPr>
        <w:tab/>
      </w:r>
      <w:r w:rsidR="00E65A08" w:rsidRPr="006E6F6A">
        <w:rPr>
          <w:i/>
          <w:szCs w:val="22"/>
        </w:rPr>
        <w:tab/>
      </w:r>
      <w:r w:rsidR="00E65A08" w:rsidRPr="006E6F6A">
        <w:rPr>
          <w:i/>
          <w:szCs w:val="22"/>
        </w:rPr>
        <w:tab/>
      </w:r>
      <w:r w:rsidR="00E65A08" w:rsidRPr="006E6F6A">
        <w:rPr>
          <w:i/>
          <w:szCs w:val="22"/>
        </w:rPr>
        <w:tab/>
      </w:r>
      <w:r w:rsidR="00E65A08" w:rsidRPr="006E6F6A">
        <w:rPr>
          <w:i/>
          <w:szCs w:val="22"/>
        </w:rPr>
        <w:tab/>
      </w:r>
    </w:p>
    <w:p w:rsidR="00E65A08" w:rsidRPr="00241711" w:rsidRDefault="00E65A08" w:rsidP="00E65A08">
      <w:pPr>
        <w:tabs>
          <w:tab w:val="left" w:pos="360"/>
          <w:tab w:val="left" w:pos="720"/>
          <w:tab w:val="right" w:pos="1008"/>
          <w:tab w:val="left" w:pos="1080"/>
          <w:tab w:val="left" w:pos="1440"/>
        </w:tabs>
        <w:jc w:val="both"/>
        <w:rPr>
          <w:szCs w:val="22"/>
        </w:rPr>
      </w:pPr>
    </w:p>
    <w:p w:rsidR="00E65A08" w:rsidRDefault="00E65A08" w:rsidP="00E65A08">
      <w:pPr>
        <w:tabs>
          <w:tab w:val="left" w:pos="360"/>
          <w:tab w:val="left" w:pos="720"/>
          <w:tab w:val="right" w:pos="1008"/>
          <w:tab w:val="left" w:pos="1080"/>
          <w:tab w:val="left" w:pos="1440"/>
        </w:tabs>
        <w:jc w:val="both"/>
        <w:rPr>
          <w:szCs w:val="22"/>
        </w:rPr>
      </w:pPr>
    </w:p>
    <w:p w:rsidR="00DB739A" w:rsidRPr="00241711" w:rsidRDefault="00DB739A" w:rsidP="00E65A08">
      <w:pPr>
        <w:tabs>
          <w:tab w:val="left" w:pos="360"/>
          <w:tab w:val="left" w:pos="720"/>
          <w:tab w:val="right" w:pos="1008"/>
          <w:tab w:val="left" w:pos="1080"/>
          <w:tab w:val="left" w:pos="1440"/>
        </w:tabs>
        <w:jc w:val="both"/>
        <w:rPr>
          <w:szCs w:val="22"/>
        </w:rPr>
      </w:pPr>
    </w:p>
    <w:p w:rsidR="00AE52ED" w:rsidRPr="00241711" w:rsidRDefault="00CC7784" w:rsidP="00E65A08">
      <w:pPr>
        <w:jc w:val="both"/>
        <w:rPr>
          <w:szCs w:val="22"/>
        </w:rPr>
      </w:pPr>
      <w:r>
        <w:rPr>
          <w:szCs w:val="22"/>
        </w:rPr>
        <w:t>JFK/</w:t>
      </w:r>
      <w:proofErr w:type="spellStart"/>
      <w:r>
        <w:rPr>
          <w:szCs w:val="22"/>
        </w:rPr>
        <w:t>sa</w:t>
      </w:r>
      <w:proofErr w:type="spellEnd"/>
      <w:r w:rsidR="00E65A08" w:rsidRPr="00241711">
        <w:rPr>
          <w:szCs w:val="22"/>
        </w:rPr>
        <w:t>/</w:t>
      </w:r>
      <w:bookmarkStart w:id="2" w:name="PlacardPage"/>
      <w:bookmarkEnd w:id="2"/>
      <w:proofErr w:type="spellStart"/>
      <w:r w:rsidR="00E65A08" w:rsidRPr="00241711">
        <w:rPr>
          <w:szCs w:val="22"/>
        </w:rPr>
        <w:t>yha</w:t>
      </w:r>
      <w:proofErr w:type="spellEnd"/>
    </w:p>
    <w:p w:rsidR="003D7B85" w:rsidRDefault="003D7B85" w:rsidP="00AE52ED">
      <w:pPr>
        <w:jc w:val="both"/>
        <w:rPr>
          <w:szCs w:val="22"/>
        </w:rPr>
      </w:pPr>
    </w:p>
    <w:p w:rsidR="003D7B85" w:rsidRPr="003D7B85" w:rsidRDefault="003D7B85" w:rsidP="003D7B85">
      <w:pPr>
        <w:rPr>
          <w:szCs w:val="22"/>
        </w:rPr>
      </w:pPr>
    </w:p>
    <w:p w:rsidR="003D7B85" w:rsidRPr="003D7B85" w:rsidRDefault="003D7B85" w:rsidP="003D7B85">
      <w:pPr>
        <w:rPr>
          <w:szCs w:val="22"/>
        </w:rPr>
      </w:pPr>
    </w:p>
    <w:p w:rsidR="003D7B85" w:rsidRPr="003D7B85" w:rsidRDefault="003D7B85" w:rsidP="003D7B85">
      <w:pPr>
        <w:rPr>
          <w:szCs w:val="22"/>
        </w:rPr>
      </w:pPr>
    </w:p>
    <w:p w:rsidR="003D7B85" w:rsidRDefault="003D7B85" w:rsidP="003D7B85">
      <w:pPr>
        <w:tabs>
          <w:tab w:val="left" w:pos="5727"/>
        </w:tabs>
        <w:rPr>
          <w:szCs w:val="22"/>
        </w:rPr>
      </w:pPr>
      <w:r>
        <w:rPr>
          <w:szCs w:val="22"/>
        </w:rPr>
        <w:tab/>
      </w:r>
    </w:p>
    <w:p w:rsidR="003D7B85" w:rsidRDefault="003D7B85" w:rsidP="003D7B85">
      <w:pPr>
        <w:rPr>
          <w:szCs w:val="22"/>
        </w:rPr>
      </w:pPr>
    </w:p>
    <w:p w:rsidR="00AE52ED" w:rsidRPr="003D7B85" w:rsidRDefault="00AE52ED" w:rsidP="003D7B85">
      <w:pPr>
        <w:rPr>
          <w:szCs w:val="22"/>
        </w:rPr>
        <w:sectPr w:rsidR="00AE52ED" w:rsidRPr="003D7B85" w:rsidSect="007C3CA4">
          <w:headerReference w:type="even" r:id="rId18"/>
          <w:headerReference w:type="default" r:id="rId19"/>
          <w:footerReference w:type="default" r:id="rId20"/>
          <w:headerReference w:type="first" r:id="rId21"/>
          <w:pgSz w:w="12240" w:h="15840" w:code="1"/>
          <w:pgMar w:top="1260" w:right="1080" w:bottom="360" w:left="1080" w:header="720" w:footer="439" w:gutter="0"/>
          <w:paperSrc w:first="15" w:other="15"/>
          <w:pgNumType w:start="1"/>
          <w:cols w:space="720"/>
        </w:sectPr>
      </w:pPr>
    </w:p>
    <w:p w:rsidR="00C01B12" w:rsidRPr="00241711" w:rsidRDefault="00A9193B" w:rsidP="001E5E57">
      <w:pPr>
        <w:spacing w:after="120"/>
        <w:rPr>
          <w:smallCaps/>
          <w:szCs w:val="22"/>
        </w:rPr>
      </w:pPr>
      <w:r w:rsidRPr="00241711">
        <w:rPr>
          <w:b/>
          <w:szCs w:val="22"/>
          <w:u w:val="single"/>
        </w:rPr>
        <w:lastRenderedPageBreak/>
        <w:t xml:space="preserve">Subsection A.  </w:t>
      </w:r>
      <w:proofErr w:type="gramStart"/>
      <w:r w:rsidRPr="00241711">
        <w:rPr>
          <w:b/>
          <w:szCs w:val="22"/>
          <w:u w:val="single"/>
        </w:rPr>
        <w:t>Facility Description</w:t>
      </w:r>
      <w:bookmarkStart w:id="3" w:name="SectionIA"/>
      <w:bookmarkEnd w:id="3"/>
      <w:r w:rsidR="001E5E57" w:rsidRPr="00241711">
        <w:rPr>
          <w:b/>
          <w:smallCaps/>
          <w:szCs w:val="22"/>
        </w:rPr>
        <w:t>.</w:t>
      </w:r>
      <w:proofErr w:type="gramEnd"/>
    </w:p>
    <w:p w:rsidR="00C25AF8" w:rsidRPr="00241711" w:rsidRDefault="00C25AF8" w:rsidP="00C25AF8">
      <w:pPr>
        <w:spacing w:after="120"/>
        <w:rPr>
          <w:color w:val="000000"/>
          <w:szCs w:val="22"/>
        </w:rPr>
      </w:pPr>
      <w:r w:rsidRPr="00241711">
        <w:rPr>
          <w:color w:val="000000"/>
          <w:szCs w:val="22"/>
        </w:rPr>
        <w:t>This facility consists of two identical mass-burn municipal solid waste combustors (MSWC) Unit 1 and Unit 2</w:t>
      </w:r>
      <w:r w:rsidRPr="00241711">
        <w:rPr>
          <w:szCs w:val="22"/>
        </w:rPr>
        <w:t xml:space="preserve"> (EU 001 and EU 002)</w:t>
      </w:r>
      <w:r w:rsidRPr="00241711">
        <w:rPr>
          <w:color w:val="000000"/>
          <w:szCs w:val="22"/>
        </w:rPr>
        <w:t>, with auxiliary burners, lime storage and processing facilities, an activated carbon storage facility (EU 003), ash storage and processing facilities, a metals recovery system</w:t>
      </w:r>
      <w:r w:rsidRPr="00241711">
        <w:rPr>
          <w:szCs w:val="22"/>
        </w:rPr>
        <w:t>, cooling towers, and ancillary support equipment</w:t>
      </w:r>
      <w:r w:rsidRPr="00241711">
        <w:rPr>
          <w:color w:val="000000"/>
          <w:szCs w:val="22"/>
        </w:rPr>
        <w:t xml:space="preserve">.  </w:t>
      </w:r>
      <w:r w:rsidRPr="00241711">
        <w:rPr>
          <w:szCs w:val="22"/>
        </w:rPr>
        <w:t xml:space="preserve">Both MSWC Units 1 and 2 began commercial operation on August 22, 1990.  </w:t>
      </w:r>
      <w:r w:rsidRPr="00241711">
        <w:rPr>
          <w:color w:val="000000"/>
          <w:szCs w:val="22"/>
        </w:rPr>
        <w:t xml:space="preserve">Municipal solid waste (MSW) is brought to the facility by truck, unloaded, and pushed into the bunker in the tipping hall.  An overhead crane is used to mix the waste and separate unacceptable items.  There are four methods of conveying MSW to a combustor unit:  a grapple system to Unit 1 or Unit 2; an inclined conveyor to Unit 1; a bucket conveyor to Unit 1 or Unit 2; and, a package conveyor to Unit 2.  </w:t>
      </w:r>
      <w:r w:rsidR="00E86214" w:rsidRPr="00241711">
        <w:rPr>
          <w:color w:val="000000"/>
          <w:szCs w:val="22"/>
        </w:rPr>
        <w:t xml:space="preserve">Each MSWC processing train consists of a feed hopper, a mass-fed </w:t>
      </w:r>
      <w:proofErr w:type="spellStart"/>
      <w:r w:rsidR="00E86214" w:rsidRPr="00241711">
        <w:rPr>
          <w:color w:val="000000"/>
          <w:szCs w:val="22"/>
        </w:rPr>
        <w:t>waterwall</w:t>
      </w:r>
      <w:proofErr w:type="spellEnd"/>
      <w:r w:rsidR="00E86214" w:rsidRPr="00241711">
        <w:rPr>
          <w:color w:val="000000"/>
          <w:szCs w:val="22"/>
        </w:rPr>
        <w:t xml:space="preserve"> furnace </w:t>
      </w:r>
      <w:r w:rsidR="00E86214" w:rsidRPr="00964D62">
        <w:rPr>
          <w:color w:val="000000"/>
          <w:szCs w:val="22"/>
        </w:rPr>
        <w:t>with</w:t>
      </w:r>
      <w:r w:rsidR="008F690F" w:rsidRPr="00964D62">
        <w:rPr>
          <w:szCs w:val="22"/>
        </w:rPr>
        <w:t xml:space="preserve"> </w:t>
      </w:r>
      <w:r w:rsidR="00AC0384" w:rsidRPr="00964D62">
        <w:rPr>
          <w:szCs w:val="22"/>
        </w:rPr>
        <w:t>an inclined</w:t>
      </w:r>
      <w:r w:rsidR="00E86214" w:rsidRPr="00964D62">
        <w:rPr>
          <w:color w:val="000000"/>
          <w:szCs w:val="22"/>
        </w:rPr>
        <w:t xml:space="preserve"> </w:t>
      </w:r>
      <w:r w:rsidR="00E86214" w:rsidRPr="00241711">
        <w:rPr>
          <w:color w:val="000000"/>
          <w:szCs w:val="22"/>
        </w:rPr>
        <w:t xml:space="preserve">grate system, a spray dryer absorber system (scrubber), a </w:t>
      </w:r>
      <w:proofErr w:type="spellStart"/>
      <w:r w:rsidR="00E86214" w:rsidRPr="00241711">
        <w:rPr>
          <w:color w:val="000000"/>
          <w:szCs w:val="22"/>
        </w:rPr>
        <w:t>baghouse</w:t>
      </w:r>
      <w:proofErr w:type="spellEnd"/>
      <w:r w:rsidR="00E86214" w:rsidRPr="00241711">
        <w:rPr>
          <w:color w:val="000000"/>
          <w:szCs w:val="22"/>
        </w:rPr>
        <w:t xml:space="preserve"> filter system, an induced draft fan, and other ancillary equipment.  </w:t>
      </w:r>
      <w:r w:rsidRPr="00241711">
        <w:rPr>
          <w:color w:val="000000"/>
          <w:szCs w:val="22"/>
        </w:rPr>
        <w:t xml:space="preserve">Each furnace is equipped with a selective non-catalytic reduction (SNCR) system for the removal of nitrogen oxides.  The combustion gases exiting each furnace pass through a duct where activated carbon is injected for mercury and dioxin/furan control, then through a spray dryer absorber system where lime slurry is injected for acid gas neutralization.  Particulate matter </w:t>
      </w:r>
      <w:r w:rsidR="00E86214">
        <w:rPr>
          <w:color w:val="000000"/>
          <w:szCs w:val="22"/>
        </w:rPr>
        <w:t>(</w:t>
      </w:r>
      <w:r w:rsidRPr="00241711">
        <w:rPr>
          <w:color w:val="000000"/>
          <w:szCs w:val="22"/>
        </w:rPr>
        <w:t>consisting of fly ash, activated carbon, reacted salts and un-reacted lime</w:t>
      </w:r>
      <w:r w:rsidR="00E86214">
        <w:rPr>
          <w:color w:val="000000"/>
          <w:szCs w:val="22"/>
        </w:rPr>
        <w:t>)</w:t>
      </w:r>
      <w:r w:rsidRPr="00241711">
        <w:rPr>
          <w:color w:val="000000"/>
          <w:szCs w:val="22"/>
        </w:rPr>
        <w:t xml:space="preserve"> is then removed by the </w:t>
      </w:r>
      <w:proofErr w:type="spellStart"/>
      <w:r w:rsidRPr="00241711">
        <w:rPr>
          <w:color w:val="000000"/>
          <w:szCs w:val="22"/>
        </w:rPr>
        <w:t>baghouse</w:t>
      </w:r>
      <w:proofErr w:type="spellEnd"/>
      <w:r w:rsidRPr="00241711">
        <w:rPr>
          <w:color w:val="000000"/>
          <w:szCs w:val="22"/>
        </w:rPr>
        <w:t xml:space="preserve"> filter system.  Following these control devices, emissions from the two units are emitted through individual flues contained within a common stack.</w:t>
      </w:r>
    </w:p>
    <w:p w:rsidR="00C25AF8" w:rsidRPr="00241711" w:rsidRDefault="00C25AF8" w:rsidP="00C25AF8">
      <w:pPr>
        <w:spacing w:after="120"/>
        <w:rPr>
          <w:szCs w:val="22"/>
        </w:rPr>
      </w:pPr>
      <w:r w:rsidRPr="00241711">
        <w:rPr>
          <w:color w:val="000000"/>
          <w:szCs w:val="22"/>
        </w:rPr>
        <w:t xml:space="preserve">Bottom ash from the furnaces, as well as the fly ash from the scrubbers and </w:t>
      </w:r>
      <w:proofErr w:type="spellStart"/>
      <w:r w:rsidRPr="00241711">
        <w:rPr>
          <w:color w:val="000000"/>
          <w:szCs w:val="22"/>
        </w:rPr>
        <w:t>baghouses</w:t>
      </w:r>
      <w:proofErr w:type="spellEnd"/>
      <w:r w:rsidRPr="00241711">
        <w:rPr>
          <w:color w:val="000000"/>
          <w:szCs w:val="22"/>
        </w:rPr>
        <w:t xml:space="preserve">, is processed in an </w:t>
      </w:r>
      <w:r w:rsidRPr="00E1329C">
        <w:rPr>
          <w:color w:val="000000"/>
          <w:szCs w:val="22"/>
        </w:rPr>
        <w:t>ash handling system.</w:t>
      </w:r>
      <w:r w:rsidRPr="00241711">
        <w:rPr>
          <w:color w:val="000000"/>
          <w:szCs w:val="22"/>
        </w:rPr>
        <w:t xml:space="preserve"> </w:t>
      </w:r>
      <w:r w:rsidR="00E1329C">
        <w:rPr>
          <w:color w:val="000000"/>
          <w:szCs w:val="22"/>
        </w:rPr>
        <w:t xml:space="preserve"> </w:t>
      </w:r>
      <w:r w:rsidR="00E1329C" w:rsidRPr="00964D62">
        <w:t xml:space="preserve">All ash </w:t>
      </w:r>
      <w:proofErr w:type="gramStart"/>
      <w:r w:rsidR="00E1329C" w:rsidRPr="00964D62">
        <w:t>residue</w:t>
      </w:r>
      <w:proofErr w:type="gramEnd"/>
      <w:r w:rsidR="00E1329C" w:rsidRPr="00964D62">
        <w:t xml:space="preserve"> shall be transported to and disposed at a Department permitted Class I landfill or ash </w:t>
      </w:r>
      <w:proofErr w:type="spellStart"/>
      <w:r w:rsidR="00E1329C" w:rsidRPr="00964D62">
        <w:t>monofill</w:t>
      </w:r>
      <w:proofErr w:type="spellEnd"/>
      <w:r w:rsidR="00E1329C" w:rsidRPr="00964D62">
        <w:t xml:space="preserve"> having an in-place bottom liner and </w:t>
      </w:r>
      <w:proofErr w:type="spellStart"/>
      <w:r w:rsidR="00E1329C" w:rsidRPr="00964D62">
        <w:t>leachate</w:t>
      </w:r>
      <w:proofErr w:type="spellEnd"/>
      <w:r w:rsidR="00E1329C" w:rsidRPr="00964D62">
        <w:t xml:space="preserve"> collection system.</w:t>
      </w:r>
      <w:r w:rsidRPr="00241711">
        <w:rPr>
          <w:color w:val="000000"/>
          <w:szCs w:val="22"/>
        </w:rPr>
        <w:t xml:space="preserve"> </w:t>
      </w:r>
      <w:r w:rsidR="00E1329C">
        <w:rPr>
          <w:color w:val="000000"/>
          <w:szCs w:val="22"/>
        </w:rPr>
        <w:t xml:space="preserve"> </w:t>
      </w:r>
      <w:r w:rsidRPr="00241711">
        <w:rPr>
          <w:color w:val="000000"/>
          <w:szCs w:val="22"/>
        </w:rPr>
        <w:t>Ferrous metals are continuously recovered from the ash residue</w:t>
      </w:r>
      <w:r w:rsidRPr="00241711">
        <w:rPr>
          <w:szCs w:val="22"/>
        </w:rPr>
        <w:t>.</w:t>
      </w:r>
      <w:r w:rsidRPr="00241711">
        <w:rPr>
          <w:color w:val="000000"/>
          <w:szCs w:val="22"/>
        </w:rPr>
        <w:t xml:space="preserve">  Steam output from the two processing trains drives a turbine-generator for the generation of electricity.  The facility is rated for a maximum of 15.7 megawatts (MW) of electrical energy production.  </w:t>
      </w:r>
      <w:r w:rsidRPr="00241711">
        <w:rPr>
          <w:szCs w:val="22"/>
        </w:rPr>
        <w:t>The a</w:t>
      </w:r>
      <w:r w:rsidRPr="00241711">
        <w:rPr>
          <w:color w:val="000000"/>
          <w:szCs w:val="22"/>
        </w:rPr>
        <w:t xml:space="preserve">uxiliary burners </w:t>
      </w:r>
      <w:r w:rsidRPr="00241711">
        <w:rPr>
          <w:szCs w:val="22"/>
        </w:rPr>
        <w:t>associated with the combustors are permitted to fire distillate fuel oil or gas (e.g., natural and propane); however, the facility currently uses only natural gas.</w:t>
      </w:r>
    </w:p>
    <w:p w:rsidR="00C01B12" w:rsidRPr="00241711" w:rsidRDefault="00C25AF8" w:rsidP="00C25AF8">
      <w:pPr>
        <w:spacing w:after="120"/>
        <w:ind w:right="-270"/>
        <w:rPr>
          <w:color w:val="000000"/>
        </w:rPr>
      </w:pPr>
      <w:r w:rsidRPr="00241711">
        <w:rPr>
          <w:szCs w:val="22"/>
        </w:rPr>
        <w:t xml:space="preserve">The facility also has an emergency diesel-fired </w:t>
      </w:r>
      <w:r w:rsidR="00837337" w:rsidRPr="00241711">
        <w:rPr>
          <w:szCs w:val="22"/>
        </w:rPr>
        <w:t xml:space="preserve">fire pump </w:t>
      </w:r>
      <w:r w:rsidRPr="00241711">
        <w:rPr>
          <w:szCs w:val="22"/>
        </w:rPr>
        <w:t>engine (Caterpillar) rated at 185 HP (EU 004)</w:t>
      </w:r>
      <w:r w:rsidRPr="00241711">
        <w:rPr>
          <w:i/>
          <w:szCs w:val="22"/>
        </w:rPr>
        <w:t xml:space="preserve"> </w:t>
      </w:r>
      <w:r w:rsidRPr="00241711">
        <w:rPr>
          <w:szCs w:val="22"/>
        </w:rPr>
        <w:t>which is regulated under 40 CFR 63, Subpart ZZZZ, National Emission Standards for Hazardous Air Pollutants (NESHAP) for Stationary Reciprocating Internal Combustion Engines (RICE) adopted in Rule 62-204.800(11)(b), F.A.C.</w:t>
      </w:r>
    </w:p>
    <w:p w:rsidR="00DB31E9" w:rsidRPr="00241711" w:rsidRDefault="00DB31E9" w:rsidP="00287FE1">
      <w:pPr>
        <w:spacing w:after="120"/>
      </w:pPr>
      <w:r w:rsidRPr="00241711">
        <w:rPr>
          <w:color w:val="000000"/>
        </w:rPr>
        <w:t>Also included in this permit are miscellaneous insignificant emissions units and/or activities.</w:t>
      </w:r>
    </w:p>
    <w:p w:rsidR="00C01B12" w:rsidRPr="00241711" w:rsidRDefault="00C01B12" w:rsidP="00BA58ED">
      <w:pPr>
        <w:spacing w:after="240"/>
        <w:rPr>
          <w:b/>
          <w:szCs w:val="22"/>
          <w:u w:val="single"/>
        </w:rPr>
      </w:pPr>
      <w:r w:rsidRPr="00241711">
        <w:rPr>
          <w:b/>
          <w:szCs w:val="22"/>
          <w:u w:val="single"/>
        </w:rPr>
        <w:t xml:space="preserve">Subsection B.  </w:t>
      </w:r>
      <w:proofErr w:type="gramStart"/>
      <w:r w:rsidRPr="00241711">
        <w:rPr>
          <w:b/>
          <w:szCs w:val="22"/>
          <w:u w:val="single"/>
        </w:rPr>
        <w:t>Summary of Emissions Units</w:t>
      </w:r>
      <w:bookmarkStart w:id="4" w:name="SectionIB"/>
      <w:bookmarkEnd w:id="4"/>
      <w:r w:rsidR="001E5E57" w:rsidRPr="004C5DEB">
        <w:rPr>
          <w:b/>
          <w:szCs w:val="22"/>
        </w:rPr>
        <w:t>.</w:t>
      </w:r>
      <w:proofErr w:type="gramEnd"/>
    </w:p>
    <w:tbl>
      <w:tblPr>
        <w:tblW w:w="0" w:type="auto"/>
        <w:tblInd w:w="108" w:type="dxa"/>
        <w:tblBorders>
          <w:top w:val="single" w:sz="8" w:space="0" w:color="auto"/>
          <w:left w:val="single" w:sz="8" w:space="0" w:color="auto"/>
          <w:bottom w:val="single" w:sz="8" w:space="0" w:color="auto"/>
          <w:right w:val="single" w:sz="8" w:space="0" w:color="auto"/>
          <w:insideH w:val="single" w:sz="6" w:space="0" w:color="auto"/>
          <w:insideV w:val="single" w:sz="8" w:space="0" w:color="auto"/>
        </w:tblBorders>
        <w:tblLayout w:type="fixed"/>
        <w:tblCellMar>
          <w:top w:w="43" w:type="dxa"/>
          <w:left w:w="72" w:type="dxa"/>
          <w:bottom w:w="43" w:type="dxa"/>
          <w:right w:w="72" w:type="dxa"/>
        </w:tblCellMar>
        <w:tblLook w:val="0000"/>
      </w:tblPr>
      <w:tblGrid>
        <w:gridCol w:w="1016"/>
        <w:gridCol w:w="8938"/>
      </w:tblGrid>
      <w:tr w:rsidR="00C01B12" w:rsidRPr="00241711" w:rsidTr="00F31B31">
        <w:trPr>
          <w:trHeight w:val="324"/>
        </w:trPr>
        <w:tc>
          <w:tcPr>
            <w:tcW w:w="1016" w:type="dxa"/>
            <w:tcBorders>
              <w:top w:val="single" w:sz="8" w:space="0" w:color="auto"/>
              <w:bottom w:val="single" w:sz="8" w:space="0" w:color="auto"/>
            </w:tcBorders>
            <w:shd w:val="pct5" w:color="auto" w:fill="auto"/>
          </w:tcPr>
          <w:p w:rsidR="00C01B12" w:rsidRPr="00241711" w:rsidRDefault="00C01B12" w:rsidP="00D66F5B">
            <w:pPr>
              <w:jc w:val="center"/>
              <w:rPr>
                <w:b/>
                <w:szCs w:val="22"/>
              </w:rPr>
            </w:pPr>
            <w:r w:rsidRPr="00241711">
              <w:rPr>
                <w:b/>
                <w:szCs w:val="22"/>
              </w:rPr>
              <w:t>EU No.</w:t>
            </w:r>
          </w:p>
        </w:tc>
        <w:tc>
          <w:tcPr>
            <w:tcW w:w="8938" w:type="dxa"/>
            <w:tcBorders>
              <w:top w:val="single" w:sz="8" w:space="0" w:color="auto"/>
              <w:bottom w:val="single" w:sz="8" w:space="0" w:color="auto"/>
            </w:tcBorders>
            <w:shd w:val="pct5" w:color="auto" w:fill="auto"/>
          </w:tcPr>
          <w:p w:rsidR="00C01B12" w:rsidRPr="00241711" w:rsidRDefault="00C01B12" w:rsidP="00316C72">
            <w:pPr>
              <w:pStyle w:val="Heading2"/>
              <w:jc w:val="center"/>
              <w:rPr>
                <w:szCs w:val="22"/>
                <w:u w:val="none"/>
              </w:rPr>
            </w:pPr>
            <w:r w:rsidRPr="00241711">
              <w:rPr>
                <w:szCs w:val="22"/>
                <w:u w:val="none"/>
              </w:rPr>
              <w:t>Brief Description</w:t>
            </w:r>
          </w:p>
        </w:tc>
      </w:tr>
      <w:tr w:rsidR="00C01B12" w:rsidRPr="00241711" w:rsidTr="007E2C38">
        <w:tc>
          <w:tcPr>
            <w:tcW w:w="9954" w:type="dxa"/>
            <w:gridSpan w:val="2"/>
            <w:tcBorders>
              <w:top w:val="single" w:sz="8" w:space="0" w:color="auto"/>
              <w:bottom w:val="single" w:sz="8" w:space="0" w:color="auto"/>
            </w:tcBorders>
          </w:tcPr>
          <w:p w:rsidR="00C01B12" w:rsidRPr="00241711" w:rsidRDefault="00C01B12" w:rsidP="00D66F5B">
            <w:pPr>
              <w:rPr>
                <w:i/>
                <w:szCs w:val="22"/>
              </w:rPr>
            </w:pPr>
            <w:r w:rsidRPr="00241711">
              <w:rPr>
                <w:i/>
                <w:szCs w:val="22"/>
              </w:rPr>
              <w:t>Regulated Emissions Units</w:t>
            </w:r>
          </w:p>
        </w:tc>
      </w:tr>
      <w:tr w:rsidR="00287FE1" w:rsidRPr="00241711" w:rsidTr="007E2C38">
        <w:tc>
          <w:tcPr>
            <w:tcW w:w="1016" w:type="dxa"/>
            <w:tcBorders>
              <w:top w:val="single" w:sz="8" w:space="0" w:color="auto"/>
            </w:tcBorders>
          </w:tcPr>
          <w:p w:rsidR="00287FE1" w:rsidRPr="00241711" w:rsidRDefault="00287FE1" w:rsidP="00D66F5B">
            <w:pPr>
              <w:jc w:val="center"/>
              <w:rPr>
                <w:szCs w:val="22"/>
              </w:rPr>
            </w:pPr>
            <w:r w:rsidRPr="00241711">
              <w:rPr>
                <w:szCs w:val="22"/>
              </w:rPr>
              <w:t>001</w:t>
            </w:r>
          </w:p>
        </w:tc>
        <w:tc>
          <w:tcPr>
            <w:tcW w:w="8938" w:type="dxa"/>
            <w:tcBorders>
              <w:top w:val="single" w:sz="8" w:space="0" w:color="auto"/>
            </w:tcBorders>
          </w:tcPr>
          <w:p w:rsidR="00287FE1" w:rsidRPr="00241711" w:rsidRDefault="00287FE1" w:rsidP="00287FE1">
            <w:pPr>
              <w:rPr>
                <w:color w:val="000000"/>
                <w:szCs w:val="22"/>
              </w:rPr>
            </w:pPr>
            <w:r w:rsidRPr="00241711">
              <w:rPr>
                <w:color w:val="000000"/>
                <w:szCs w:val="22"/>
              </w:rPr>
              <w:t xml:space="preserve">288 TPD (maximum) Municipal Solid Waste Combustor &amp; Auxiliary Burners </w:t>
            </w:r>
            <w:r w:rsidR="006E13B9" w:rsidRPr="00241711">
              <w:rPr>
                <w:color w:val="000000"/>
                <w:szCs w:val="22"/>
              </w:rPr>
              <w:t>–</w:t>
            </w:r>
            <w:r w:rsidRPr="00241711">
              <w:rPr>
                <w:color w:val="000000"/>
                <w:szCs w:val="22"/>
              </w:rPr>
              <w:t xml:space="preserve"> Unit 1</w:t>
            </w:r>
          </w:p>
        </w:tc>
      </w:tr>
      <w:tr w:rsidR="00287FE1" w:rsidRPr="00241711" w:rsidTr="007E2C38">
        <w:tc>
          <w:tcPr>
            <w:tcW w:w="1016" w:type="dxa"/>
          </w:tcPr>
          <w:p w:rsidR="00287FE1" w:rsidRPr="00241711" w:rsidRDefault="00287FE1" w:rsidP="00D66F5B">
            <w:pPr>
              <w:jc w:val="center"/>
              <w:rPr>
                <w:szCs w:val="22"/>
              </w:rPr>
            </w:pPr>
            <w:r w:rsidRPr="00241711">
              <w:rPr>
                <w:szCs w:val="22"/>
              </w:rPr>
              <w:t>002</w:t>
            </w:r>
          </w:p>
        </w:tc>
        <w:tc>
          <w:tcPr>
            <w:tcW w:w="8938" w:type="dxa"/>
          </w:tcPr>
          <w:p w:rsidR="00287FE1" w:rsidRPr="00241711" w:rsidRDefault="00287FE1" w:rsidP="00D66F5B">
            <w:pPr>
              <w:rPr>
                <w:szCs w:val="22"/>
              </w:rPr>
            </w:pPr>
            <w:r w:rsidRPr="00241711">
              <w:rPr>
                <w:color w:val="000000"/>
                <w:szCs w:val="22"/>
              </w:rPr>
              <w:t xml:space="preserve">288 TPD (maximum) Municipal Solid Waste Combustor &amp; Auxiliary Burners </w:t>
            </w:r>
            <w:r w:rsidR="006E13B9" w:rsidRPr="00241711">
              <w:rPr>
                <w:color w:val="000000"/>
                <w:szCs w:val="22"/>
              </w:rPr>
              <w:t>–</w:t>
            </w:r>
            <w:r w:rsidRPr="00241711">
              <w:rPr>
                <w:color w:val="000000"/>
                <w:szCs w:val="22"/>
              </w:rPr>
              <w:t xml:space="preserve"> Unit 2</w:t>
            </w:r>
          </w:p>
        </w:tc>
      </w:tr>
      <w:tr w:rsidR="00287FE1" w:rsidRPr="00241711" w:rsidTr="007E2C38">
        <w:tc>
          <w:tcPr>
            <w:tcW w:w="1016" w:type="dxa"/>
          </w:tcPr>
          <w:p w:rsidR="00287FE1" w:rsidRPr="00241711" w:rsidRDefault="00287FE1" w:rsidP="00D66F5B">
            <w:pPr>
              <w:jc w:val="center"/>
              <w:rPr>
                <w:szCs w:val="22"/>
              </w:rPr>
            </w:pPr>
            <w:r w:rsidRPr="00241711">
              <w:rPr>
                <w:szCs w:val="22"/>
              </w:rPr>
              <w:t>003</w:t>
            </w:r>
          </w:p>
        </w:tc>
        <w:tc>
          <w:tcPr>
            <w:tcW w:w="8938" w:type="dxa"/>
          </w:tcPr>
          <w:p w:rsidR="00287FE1" w:rsidRPr="00241711" w:rsidRDefault="00287FE1" w:rsidP="00D66F5B">
            <w:pPr>
              <w:rPr>
                <w:szCs w:val="22"/>
              </w:rPr>
            </w:pPr>
            <w:r w:rsidRPr="00241711">
              <w:rPr>
                <w:szCs w:val="22"/>
              </w:rPr>
              <w:t>Activated Carbon Storage Silo</w:t>
            </w:r>
          </w:p>
        </w:tc>
      </w:tr>
      <w:tr w:rsidR="00287FE1" w:rsidRPr="00241711" w:rsidTr="007E2C38">
        <w:tc>
          <w:tcPr>
            <w:tcW w:w="1016" w:type="dxa"/>
          </w:tcPr>
          <w:p w:rsidR="00287FE1" w:rsidRPr="00241711" w:rsidRDefault="00BA58ED" w:rsidP="00D66F5B">
            <w:pPr>
              <w:jc w:val="center"/>
              <w:rPr>
                <w:szCs w:val="22"/>
              </w:rPr>
            </w:pPr>
            <w:r w:rsidRPr="00241711">
              <w:rPr>
                <w:szCs w:val="22"/>
              </w:rPr>
              <w:t>004</w:t>
            </w:r>
          </w:p>
        </w:tc>
        <w:tc>
          <w:tcPr>
            <w:tcW w:w="8938" w:type="dxa"/>
          </w:tcPr>
          <w:p w:rsidR="00287FE1" w:rsidRPr="00241711" w:rsidRDefault="001123FA" w:rsidP="00D66F5B">
            <w:pPr>
              <w:rPr>
                <w:szCs w:val="22"/>
              </w:rPr>
            </w:pPr>
            <w:r w:rsidRPr="00241711">
              <w:rPr>
                <w:szCs w:val="22"/>
              </w:rPr>
              <w:t>185 HP</w:t>
            </w:r>
            <w:r w:rsidR="0048114E" w:rsidRPr="00241711">
              <w:rPr>
                <w:szCs w:val="22"/>
              </w:rPr>
              <w:t xml:space="preserve"> emergency diesel</w:t>
            </w:r>
            <w:r w:rsidR="000A191B" w:rsidRPr="00241711">
              <w:rPr>
                <w:szCs w:val="22"/>
              </w:rPr>
              <w:t>-fired</w:t>
            </w:r>
            <w:r w:rsidR="0048114E" w:rsidRPr="00241711">
              <w:rPr>
                <w:szCs w:val="22"/>
              </w:rPr>
              <w:t xml:space="preserve"> fire pump </w:t>
            </w:r>
            <w:r w:rsidR="00BA58ED" w:rsidRPr="00241711">
              <w:rPr>
                <w:szCs w:val="22"/>
              </w:rPr>
              <w:t>engine (RICE)</w:t>
            </w:r>
          </w:p>
        </w:tc>
      </w:tr>
    </w:tbl>
    <w:p w:rsidR="001123FA" w:rsidRPr="00241711" w:rsidRDefault="001123FA" w:rsidP="0007420B">
      <w:pPr>
        <w:spacing w:before="120" w:after="120"/>
        <w:rPr>
          <w:b/>
          <w:szCs w:val="22"/>
          <w:u w:val="single"/>
        </w:rPr>
      </w:pPr>
    </w:p>
    <w:p w:rsidR="001123FA" w:rsidRPr="00241711" w:rsidRDefault="001123FA" w:rsidP="0007420B">
      <w:pPr>
        <w:spacing w:before="120" w:after="120"/>
        <w:rPr>
          <w:b/>
          <w:szCs w:val="22"/>
          <w:u w:val="single"/>
        </w:rPr>
      </w:pPr>
    </w:p>
    <w:p w:rsidR="001123FA" w:rsidRPr="00241711" w:rsidRDefault="001123FA" w:rsidP="0007420B">
      <w:pPr>
        <w:spacing w:before="120" w:after="120"/>
        <w:rPr>
          <w:b/>
          <w:szCs w:val="22"/>
          <w:u w:val="single"/>
        </w:rPr>
      </w:pPr>
    </w:p>
    <w:p w:rsidR="001123FA" w:rsidRPr="00241711" w:rsidRDefault="001123FA" w:rsidP="0007420B">
      <w:pPr>
        <w:spacing w:before="120" w:after="120"/>
        <w:rPr>
          <w:b/>
          <w:szCs w:val="22"/>
          <w:u w:val="single"/>
        </w:rPr>
      </w:pPr>
    </w:p>
    <w:p w:rsidR="001123FA" w:rsidRPr="00241711" w:rsidRDefault="001123FA" w:rsidP="0007420B">
      <w:pPr>
        <w:spacing w:before="120" w:after="120"/>
        <w:rPr>
          <w:b/>
          <w:szCs w:val="22"/>
          <w:u w:val="single"/>
        </w:rPr>
      </w:pPr>
    </w:p>
    <w:p w:rsidR="001123FA" w:rsidRPr="00241711" w:rsidRDefault="001123FA" w:rsidP="0007420B">
      <w:pPr>
        <w:spacing w:before="120" w:after="120"/>
        <w:rPr>
          <w:b/>
          <w:szCs w:val="22"/>
          <w:u w:val="single"/>
        </w:rPr>
      </w:pPr>
    </w:p>
    <w:p w:rsidR="002F6EEA" w:rsidRDefault="002F6EEA" w:rsidP="0007420B">
      <w:pPr>
        <w:spacing w:before="120" w:after="120"/>
        <w:rPr>
          <w:b/>
          <w:szCs w:val="22"/>
          <w:u w:val="single"/>
        </w:rPr>
      </w:pPr>
    </w:p>
    <w:p w:rsidR="00C01B12" w:rsidRPr="009C418D" w:rsidRDefault="00C01B12" w:rsidP="0007420B">
      <w:pPr>
        <w:spacing w:before="120" w:after="120"/>
        <w:rPr>
          <w:b/>
          <w:szCs w:val="22"/>
        </w:rPr>
      </w:pPr>
      <w:r w:rsidRPr="00241711">
        <w:rPr>
          <w:b/>
          <w:szCs w:val="22"/>
          <w:u w:val="single"/>
        </w:rPr>
        <w:lastRenderedPageBreak/>
        <w:t xml:space="preserve">Subsection </w:t>
      </w:r>
      <w:r w:rsidR="001E5E57" w:rsidRPr="00241711">
        <w:rPr>
          <w:b/>
          <w:szCs w:val="22"/>
          <w:u w:val="single"/>
        </w:rPr>
        <w:t>C</w:t>
      </w:r>
      <w:r w:rsidRPr="00241711">
        <w:rPr>
          <w:b/>
          <w:szCs w:val="22"/>
          <w:u w:val="single"/>
        </w:rPr>
        <w:t xml:space="preserve">.  </w:t>
      </w:r>
      <w:proofErr w:type="gramStart"/>
      <w:r w:rsidR="001E5E57" w:rsidRPr="00241711">
        <w:rPr>
          <w:b/>
          <w:szCs w:val="22"/>
          <w:u w:val="single"/>
        </w:rPr>
        <w:t>Applicable Regulations</w:t>
      </w:r>
      <w:r w:rsidR="001E5E57" w:rsidRPr="009C418D">
        <w:rPr>
          <w:b/>
          <w:szCs w:val="22"/>
        </w:rPr>
        <w:t>.</w:t>
      </w:r>
      <w:proofErr w:type="gramEnd"/>
    </w:p>
    <w:p w:rsidR="00C01B12" w:rsidRPr="00241711" w:rsidRDefault="00FA5059" w:rsidP="00C01B12">
      <w:pPr>
        <w:pStyle w:val="BodyText3"/>
        <w:rPr>
          <w:sz w:val="22"/>
          <w:szCs w:val="22"/>
        </w:rPr>
      </w:pPr>
      <w:r w:rsidRPr="00241711">
        <w:rPr>
          <w:sz w:val="22"/>
          <w:szCs w:val="22"/>
        </w:rPr>
        <w:t>Based on the Title V Air Operation</w:t>
      </w:r>
      <w:r w:rsidR="00582E20" w:rsidRPr="00241711">
        <w:rPr>
          <w:sz w:val="22"/>
          <w:szCs w:val="22"/>
        </w:rPr>
        <w:t xml:space="preserve"> Permit</w:t>
      </w:r>
      <w:r w:rsidRPr="00241711">
        <w:rPr>
          <w:sz w:val="22"/>
          <w:szCs w:val="22"/>
        </w:rPr>
        <w:t xml:space="preserve"> Renewal application received </w:t>
      </w:r>
      <w:r w:rsidR="00F6341E" w:rsidRPr="00241711">
        <w:rPr>
          <w:sz w:val="22"/>
          <w:szCs w:val="22"/>
        </w:rPr>
        <w:t>May 16, 2011, this facility is</w:t>
      </w:r>
      <w:r w:rsidRPr="00241711">
        <w:rPr>
          <w:sz w:val="22"/>
          <w:szCs w:val="22"/>
        </w:rPr>
        <w:t xml:space="preserve"> a major source o</w:t>
      </w:r>
      <w:r w:rsidR="00F6341E" w:rsidRPr="00241711">
        <w:rPr>
          <w:sz w:val="22"/>
          <w:szCs w:val="22"/>
        </w:rPr>
        <w:t>f hazardous air pollutants (HAP</w:t>
      </w:r>
      <w:r w:rsidRPr="00241711">
        <w:rPr>
          <w:sz w:val="22"/>
          <w:szCs w:val="22"/>
        </w:rPr>
        <w:t>).</w:t>
      </w:r>
      <w:r w:rsidR="00A53CE5" w:rsidRPr="00F47134">
        <w:rPr>
          <w:sz w:val="22"/>
          <w:szCs w:val="22"/>
        </w:rPr>
        <w:t xml:space="preserve">  </w:t>
      </w:r>
      <w:r w:rsidR="00C01B12" w:rsidRPr="00241711">
        <w:rPr>
          <w:sz w:val="22"/>
          <w:szCs w:val="22"/>
        </w:rPr>
        <w:t>Th</w:t>
      </w:r>
      <w:r w:rsidR="009476C9" w:rsidRPr="00241711">
        <w:rPr>
          <w:sz w:val="22"/>
          <w:szCs w:val="22"/>
        </w:rPr>
        <w:t>e existing</w:t>
      </w:r>
      <w:r w:rsidR="00C01B12" w:rsidRPr="00241711">
        <w:rPr>
          <w:sz w:val="22"/>
          <w:szCs w:val="22"/>
        </w:rPr>
        <w:t xml:space="preserve"> facility is a PSD major </w:t>
      </w:r>
      <w:r w:rsidR="009476C9" w:rsidRPr="00241711">
        <w:rPr>
          <w:sz w:val="22"/>
          <w:szCs w:val="22"/>
        </w:rPr>
        <w:t>source of air pollutants in accordance with Rule 62-212.400, F.A.C.</w:t>
      </w:r>
      <w:r w:rsidR="00C01B12" w:rsidRPr="00241711">
        <w:rPr>
          <w:sz w:val="22"/>
          <w:szCs w:val="22"/>
        </w:rPr>
        <w:t xml:space="preserve">  A summary of applicable regulations is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8694"/>
        <w:gridCol w:w="1260"/>
      </w:tblGrid>
      <w:tr w:rsidR="00A50FC4" w:rsidRPr="00241711" w:rsidTr="00B96443">
        <w:trPr>
          <w:trHeight w:val="387"/>
        </w:trPr>
        <w:tc>
          <w:tcPr>
            <w:tcW w:w="8694" w:type="dxa"/>
            <w:tcBorders>
              <w:top w:val="single" w:sz="8" w:space="0" w:color="auto"/>
              <w:left w:val="single" w:sz="8" w:space="0" w:color="auto"/>
              <w:bottom w:val="single" w:sz="8" w:space="0" w:color="auto"/>
              <w:right w:val="single" w:sz="8" w:space="0" w:color="auto"/>
            </w:tcBorders>
            <w:shd w:val="pct5" w:color="auto" w:fill="auto"/>
            <w:vAlign w:val="center"/>
          </w:tcPr>
          <w:p w:rsidR="00A50FC4" w:rsidRPr="00241711" w:rsidRDefault="00A50FC4" w:rsidP="008F446B">
            <w:pPr>
              <w:tabs>
                <w:tab w:val="left" w:pos="360"/>
                <w:tab w:val="left" w:pos="720"/>
                <w:tab w:val="right" w:pos="1008"/>
                <w:tab w:val="left" w:pos="1080"/>
                <w:tab w:val="left" w:pos="1440"/>
              </w:tabs>
              <w:jc w:val="center"/>
              <w:rPr>
                <w:b/>
                <w:szCs w:val="22"/>
              </w:rPr>
            </w:pPr>
            <w:r w:rsidRPr="00241711">
              <w:rPr>
                <w:b/>
                <w:szCs w:val="22"/>
              </w:rPr>
              <w:t>Regulation</w:t>
            </w:r>
          </w:p>
        </w:tc>
        <w:tc>
          <w:tcPr>
            <w:tcW w:w="1260" w:type="dxa"/>
            <w:tcBorders>
              <w:top w:val="single" w:sz="8" w:space="0" w:color="auto"/>
              <w:left w:val="single" w:sz="8" w:space="0" w:color="auto"/>
              <w:bottom w:val="single" w:sz="8" w:space="0" w:color="auto"/>
              <w:right w:val="single" w:sz="8" w:space="0" w:color="auto"/>
            </w:tcBorders>
            <w:shd w:val="pct5" w:color="auto" w:fill="auto"/>
            <w:vAlign w:val="center"/>
          </w:tcPr>
          <w:p w:rsidR="00A50FC4" w:rsidRPr="00241711" w:rsidRDefault="00A50FC4" w:rsidP="008F446B">
            <w:pPr>
              <w:pStyle w:val="Heading2"/>
              <w:tabs>
                <w:tab w:val="left" w:pos="360"/>
                <w:tab w:val="left" w:pos="720"/>
                <w:tab w:val="right" w:pos="1008"/>
                <w:tab w:val="left" w:pos="1080"/>
                <w:tab w:val="left" w:pos="1440"/>
              </w:tabs>
              <w:jc w:val="center"/>
              <w:rPr>
                <w:szCs w:val="22"/>
                <w:u w:val="none"/>
              </w:rPr>
            </w:pPr>
            <w:proofErr w:type="gramStart"/>
            <w:r w:rsidRPr="00241711">
              <w:rPr>
                <w:szCs w:val="22"/>
                <w:u w:val="none"/>
              </w:rPr>
              <w:t>EU No.</w:t>
            </w:r>
            <w:proofErr w:type="gramEnd"/>
          </w:p>
        </w:tc>
      </w:tr>
      <w:tr w:rsidR="00A50FC4" w:rsidRPr="00241711" w:rsidTr="008F446B">
        <w:trPr>
          <w:trHeight w:val="332"/>
        </w:trPr>
        <w:tc>
          <w:tcPr>
            <w:tcW w:w="9954" w:type="dxa"/>
            <w:gridSpan w:val="2"/>
            <w:tcBorders>
              <w:top w:val="single" w:sz="8" w:space="0" w:color="auto"/>
              <w:left w:val="single" w:sz="8" w:space="0" w:color="auto"/>
              <w:bottom w:val="single" w:sz="8" w:space="0" w:color="auto"/>
              <w:right w:val="single" w:sz="8" w:space="0" w:color="auto"/>
            </w:tcBorders>
            <w:vAlign w:val="center"/>
          </w:tcPr>
          <w:p w:rsidR="00A50FC4" w:rsidRPr="00241711" w:rsidRDefault="00A50FC4" w:rsidP="008F446B">
            <w:pPr>
              <w:tabs>
                <w:tab w:val="left" w:pos="360"/>
                <w:tab w:val="left" w:pos="720"/>
                <w:tab w:val="right" w:pos="1008"/>
                <w:tab w:val="left" w:pos="1080"/>
                <w:tab w:val="left" w:pos="1440"/>
              </w:tabs>
              <w:rPr>
                <w:szCs w:val="22"/>
              </w:rPr>
            </w:pPr>
            <w:r w:rsidRPr="00241711">
              <w:rPr>
                <w:b/>
                <w:i/>
                <w:szCs w:val="22"/>
              </w:rPr>
              <w:t>Federal Rule Citations</w:t>
            </w:r>
          </w:p>
        </w:tc>
      </w:tr>
      <w:tr w:rsidR="00654865" w:rsidRPr="00241711" w:rsidTr="00B96443">
        <w:tc>
          <w:tcPr>
            <w:tcW w:w="8694" w:type="dxa"/>
            <w:tcBorders>
              <w:top w:val="single" w:sz="8" w:space="0" w:color="auto"/>
              <w:left w:val="single" w:sz="8" w:space="0" w:color="auto"/>
              <w:right w:val="single" w:sz="8" w:space="0" w:color="auto"/>
            </w:tcBorders>
            <w:vAlign w:val="center"/>
          </w:tcPr>
          <w:p w:rsidR="00654865" w:rsidRPr="00241711" w:rsidRDefault="00654865" w:rsidP="008F446B">
            <w:pPr>
              <w:tabs>
                <w:tab w:val="left" w:pos="360"/>
                <w:tab w:val="left" w:pos="720"/>
                <w:tab w:val="right" w:pos="1008"/>
                <w:tab w:val="left" w:pos="1080"/>
                <w:tab w:val="left" w:pos="1440"/>
              </w:tabs>
              <w:rPr>
                <w:szCs w:val="22"/>
              </w:rPr>
            </w:pPr>
            <w:r w:rsidRPr="00241711">
              <w:rPr>
                <w:szCs w:val="22"/>
              </w:rPr>
              <w:t>40 CFR 60, Subpart A, NSPS General Provisions</w:t>
            </w:r>
            <w:r w:rsidR="006E13B9" w:rsidRPr="00241711">
              <w:rPr>
                <w:szCs w:val="22"/>
              </w:rPr>
              <w:t>.</w:t>
            </w:r>
          </w:p>
        </w:tc>
        <w:tc>
          <w:tcPr>
            <w:tcW w:w="1260" w:type="dxa"/>
            <w:vMerge w:val="restart"/>
            <w:tcBorders>
              <w:top w:val="single" w:sz="8" w:space="0" w:color="auto"/>
              <w:left w:val="single" w:sz="8" w:space="0" w:color="auto"/>
              <w:right w:val="single" w:sz="8" w:space="0" w:color="auto"/>
            </w:tcBorders>
            <w:vAlign w:val="center"/>
          </w:tcPr>
          <w:p w:rsidR="00654865" w:rsidRPr="00241711" w:rsidRDefault="00654865" w:rsidP="008F446B">
            <w:pPr>
              <w:tabs>
                <w:tab w:val="left" w:pos="360"/>
                <w:tab w:val="left" w:pos="720"/>
                <w:tab w:val="right" w:pos="1008"/>
                <w:tab w:val="left" w:pos="1080"/>
                <w:tab w:val="left" w:pos="1440"/>
              </w:tabs>
              <w:jc w:val="center"/>
              <w:rPr>
                <w:szCs w:val="22"/>
              </w:rPr>
            </w:pPr>
            <w:r w:rsidRPr="00241711">
              <w:rPr>
                <w:szCs w:val="22"/>
              </w:rPr>
              <w:t xml:space="preserve">001, 002 </w:t>
            </w:r>
          </w:p>
          <w:p w:rsidR="00654865" w:rsidRPr="00241711" w:rsidRDefault="00654865" w:rsidP="008F446B">
            <w:pPr>
              <w:tabs>
                <w:tab w:val="left" w:pos="360"/>
                <w:tab w:val="left" w:pos="720"/>
                <w:tab w:val="right" w:pos="1008"/>
                <w:tab w:val="left" w:pos="1080"/>
                <w:tab w:val="left" w:pos="1440"/>
              </w:tabs>
              <w:jc w:val="center"/>
              <w:rPr>
                <w:szCs w:val="22"/>
              </w:rPr>
            </w:pPr>
            <w:r w:rsidRPr="00241711">
              <w:rPr>
                <w:szCs w:val="22"/>
              </w:rPr>
              <w:t xml:space="preserve">&amp; </w:t>
            </w:r>
          </w:p>
          <w:p w:rsidR="00654865" w:rsidRPr="00241711" w:rsidRDefault="00654865" w:rsidP="008F446B">
            <w:pPr>
              <w:tabs>
                <w:tab w:val="left" w:pos="360"/>
                <w:tab w:val="left" w:pos="720"/>
                <w:tab w:val="right" w:pos="1008"/>
                <w:tab w:val="left" w:pos="1080"/>
                <w:tab w:val="left" w:pos="1440"/>
              </w:tabs>
              <w:jc w:val="center"/>
              <w:rPr>
                <w:szCs w:val="22"/>
              </w:rPr>
            </w:pPr>
            <w:r w:rsidRPr="00241711">
              <w:rPr>
                <w:szCs w:val="22"/>
              </w:rPr>
              <w:t>003</w:t>
            </w:r>
          </w:p>
        </w:tc>
      </w:tr>
      <w:tr w:rsidR="00654865" w:rsidRPr="00241711" w:rsidTr="00B96443">
        <w:tc>
          <w:tcPr>
            <w:tcW w:w="8694" w:type="dxa"/>
            <w:tcBorders>
              <w:left w:val="single" w:sz="8" w:space="0" w:color="auto"/>
              <w:right w:val="single" w:sz="8" w:space="0" w:color="auto"/>
            </w:tcBorders>
          </w:tcPr>
          <w:p w:rsidR="00654865" w:rsidRPr="00241711" w:rsidRDefault="00654865" w:rsidP="008F446B">
            <w:pPr>
              <w:tabs>
                <w:tab w:val="left" w:pos="360"/>
                <w:tab w:val="left" w:pos="720"/>
                <w:tab w:val="right" w:pos="1008"/>
                <w:tab w:val="left" w:pos="1080"/>
                <w:tab w:val="left" w:pos="1440"/>
              </w:tabs>
              <w:rPr>
                <w:szCs w:val="22"/>
              </w:rPr>
            </w:pPr>
            <w:r w:rsidRPr="00241711">
              <w:rPr>
                <w:szCs w:val="22"/>
              </w:rPr>
              <w:t xml:space="preserve">40 CFR 60, Subpar </w:t>
            </w:r>
            <w:proofErr w:type="spellStart"/>
            <w:r w:rsidRPr="00241711">
              <w:rPr>
                <w:szCs w:val="22"/>
              </w:rPr>
              <w:t>Cb</w:t>
            </w:r>
            <w:proofErr w:type="spellEnd"/>
            <w:r w:rsidRPr="00241711">
              <w:rPr>
                <w:szCs w:val="22"/>
              </w:rPr>
              <w:t>,</w:t>
            </w:r>
            <w:r w:rsidRPr="00241711">
              <w:rPr>
                <w:color w:val="000000"/>
                <w:szCs w:val="22"/>
              </w:rPr>
              <w:t xml:space="preserve"> Standards of Performance for Large Municipal Waste Combustors.</w:t>
            </w:r>
          </w:p>
        </w:tc>
        <w:tc>
          <w:tcPr>
            <w:tcW w:w="1260" w:type="dxa"/>
            <w:vMerge/>
            <w:tcBorders>
              <w:left w:val="single" w:sz="8" w:space="0" w:color="auto"/>
              <w:right w:val="single" w:sz="8" w:space="0" w:color="auto"/>
            </w:tcBorders>
            <w:vAlign w:val="center"/>
          </w:tcPr>
          <w:p w:rsidR="00654865" w:rsidRPr="00241711" w:rsidRDefault="00654865" w:rsidP="008F446B">
            <w:pPr>
              <w:tabs>
                <w:tab w:val="left" w:pos="360"/>
                <w:tab w:val="left" w:pos="720"/>
                <w:tab w:val="right" w:pos="1008"/>
                <w:tab w:val="left" w:pos="1080"/>
                <w:tab w:val="left" w:pos="1440"/>
              </w:tabs>
              <w:jc w:val="center"/>
              <w:rPr>
                <w:szCs w:val="22"/>
              </w:rPr>
            </w:pPr>
          </w:p>
        </w:tc>
      </w:tr>
      <w:tr w:rsidR="00654865" w:rsidRPr="00241711" w:rsidTr="00B96443">
        <w:tc>
          <w:tcPr>
            <w:tcW w:w="8694" w:type="dxa"/>
            <w:tcBorders>
              <w:left w:val="single" w:sz="8" w:space="0" w:color="auto"/>
              <w:right w:val="single" w:sz="8" w:space="0" w:color="auto"/>
            </w:tcBorders>
          </w:tcPr>
          <w:p w:rsidR="00654865" w:rsidRPr="00241711" w:rsidRDefault="00654865" w:rsidP="008F446B">
            <w:pPr>
              <w:tabs>
                <w:tab w:val="left" w:pos="360"/>
                <w:tab w:val="left" w:pos="720"/>
                <w:tab w:val="right" w:pos="1008"/>
                <w:tab w:val="left" w:pos="1080"/>
                <w:tab w:val="left" w:pos="1440"/>
              </w:tabs>
              <w:rPr>
                <w:szCs w:val="22"/>
              </w:rPr>
            </w:pPr>
            <w:r w:rsidRPr="00241711">
              <w:rPr>
                <w:szCs w:val="22"/>
              </w:rPr>
              <w:t xml:space="preserve">40 CFR 60, Subpar </w:t>
            </w:r>
            <w:proofErr w:type="spellStart"/>
            <w:r w:rsidRPr="00241711">
              <w:rPr>
                <w:szCs w:val="22"/>
              </w:rPr>
              <w:t>Eb</w:t>
            </w:r>
            <w:proofErr w:type="spellEnd"/>
            <w:r w:rsidRPr="00241711">
              <w:rPr>
                <w:szCs w:val="22"/>
              </w:rPr>
              <w:t>,</w:t>
            </w:r>
            <w:r w:rsidRPr="00241711">
              <w:rPr>
                <w:color w:val="000000"/>
                <w:szCs w:val="22"/>
              </w:rPr>
              <w:t xml:space="preserve"> Standards of Performance for Large Municipal Waste Combustors.</w:t>
            </w:r>
          </w:p>
        </w:tc>
        <w:tc>
          <w:tcPr>
            <w:tcW w:w="1260" w:type="dxa"/>
            <w:vMerge/>
            <w:tcBorders>
              <w:left w:val="single" w:sz="8" w:space="0" w:color="auto"/>
              <w:right w:val="single" w:sz="8" w:space="0" w:color="auto"/>
            </w:tcBorders>
          </w:tcPr>
          <w:p w:rsidR="00654865" w:rsidRPr="00241711" w:rsidRDefault="00654865" w:rsidP="008F446B">
            <w:pPr>
              <w:tabs>
                <w:tab w:val="left" w:pos="360"/>
                <w:tab w:val="left" w:pos="720"/>
                <w:tab w:val="right" w:pos="1008"/>
                <w:tab w:val="left" w:pos="1080"/>
                <w:tab w:val="left" w:pos="1440"/>
              </w:tabs>
              <w:rPr>
                <w:szCs w:val="22"/>
              </w:rPr>
            </w:pPr>
          </w:p>
        </w:tc>
      </w:tr>
      <w:tr w:rsidR="009B382D" w:rsidRPr="00241711" w:rsidTr="009B382D">
        <w:tc>
          <w:tcPr>
            <w:tcW w:w="8694" w:type="dxa"/>
            <w:tcBorders>
              <w:left w:val="single" w:sz="8" w:space="0" w:color="auto"/>
              <w:right w:val="single" w:sz="8" w:space="0" w:color="auto"/>
            </w:tcBorders>
          </w:tcPr>
          <w:p w:rsidR="009B382D" w:rsidRPr="00241711" w:rsidRDefault="009B382D" w:rsidP="008F446B">
            <w:pPr>
              <w:tabs>
                <w:tab w:val="left" w:pos="360"/>
                <w:tab w:val="left" w:pos="720"/>
                <w:tab w:val="right" w:pos="1008"/>
                <w:tab w:val="left" w:pos="1080"/>
                <w:tab w:val="left" w:pos="1440"/>
              </w:tabs>
              <w:rPr>
                <w:szCs w:val="22"/>
              </w:rPr>
            </w:pPr>
            <w:r w:rsidRPr="00241711">
              <w:rPr>
                <w:szCs w:val="22"/>
              </w:rPr>
              <w:t>40 CFR 63, Subpart A, NESHAP General Provisions.</w:t>
            </w:r>
          </w:p>
        </w:tc>
        <w:tc>
          <w:tcPr>
            <w:tcW w:w="1260" w:type="dxa"/>
            <w:vMerge w:val="restart"/>
            <w:tcBorders>
              <w:left w:val="single" w:sz="8" w:space="0" w:color="auto"/>
              <w:right w:val="single" w:sz="8" w:space="0" w:color="auto"/>
            </w:tcBorders>
            <w:vAlign w:val="center"/>
          </w:tcPr>
          <w:p w:rsidR="009B382D" w:rsidRPr="00241711" w:rsidRDefault="009B382D" w:rsidP="009B382D">
            <w:pPr>
              <w:tabs>
                <w:tab w:val="left" w:pos="360"/>
                <w:tab w:val="left" w:pos="720"/>
                <w:tab w:val="right" w:pos="1008"/>
                <w:tab w:val="left" w:pos="1080"/>
                <w:tab w:val="left" w:pos="1440"/>
              </w:tabs>
              <w:jc w:val="center"/>
              <w:rPr>
                <w:szCs w:val="22"/>
              </w:rPr>
            </w:pPr>
            <w:r w:rsidRPr="00241711">
              <w:rPr>
                <w:szCs w:val="22"/>
              </w:rPr>
              <w:t>004</w:t>
            </w:r>
          </w:p>
        </w:tc>
      </w:tr>
      <w:tr w:rsidR="009B382D" w:rsidRPr="00241711" w:rsidTr="00654865">
        <w:tc>
          <w:tcPr>
            <w:tcW w:w="8694" w:type="dxa"/>
            <w:tcBorders>
              <w:left w:val="single" w:sz="8" w:space="0" w:color="auto"/>
              <w:right w:val="single" w:sz="8" w:space="0" w:color="auto"/>
            </w:tcBorders>
          </w:tcPr>
          <w:p w:rsidR="009B382D" w:rsidRPr="00241711" w:rsidRDefault="009B382D" w:rsidP="008F446B">
            <w:pPr>
              <w:tabs>
                <w:tab w:val="left" w:pos="360"/>
                <w:tab w:val="left" w:pos="720"/>
                <w:tab w:val="right" w:pos="1008"/>
                <w:tab w:val="left" w:pos="1080"/>
                <w:tab w:val="left" w:pos="1440"/>
              </w:tabs>
              <w:rPr>
                <w:szCs w:val="22"/>
              </w:rPr>
            </w:pPr>
            <w:r w:rsidRPr="00241711">
              <w:t>40 CFR 63, Subpart ZZZZ, National Emission Standards for Hazardous Air Pollutants (NESHAP) for Stationary Reciprocating Internal Combustion Engines (RICE).</w:t>
            </w:r>
          </w:p>
        </w:tc>
        <w:tc>
          <w:tcPr>
            <w:tcW w:w="1260" w:type="dxa"/>
            <w:vMerge/>
            <w:tcBorders>
              <w:left w:val="single" w:sz="8" w:space="0" w:color="auto"/>
              <w:right w:val="single" w:sz="8" w:space="0" w:color="auto"/>
            </w:tcBorders>
            <w:vAlign w:val="center"/>
          </w:tcPr>
          <w:p w:rsidR="009B382D" w:rsidRPr="00241711" w:rsidRDefault="009B382D" w:rsidP="009B382D">
            <w:pPr>
              <w:tabs>
                <w:tab w:val="left" w:pos="360"/>
                <w:tab w:val="left" w:pos="720"/>
                <w:tab w:val="right" w:pos="1008"/>
                <w:tab w:val="left" w:pos="1080"/>
                <w:tab w:val="left" w:pos="1440"/>
              </w:tabs>
              <w:rPr>
                <w:szCs w:val="22"/>
              </w:rPr>
            </w:pPr>
          </w:p>
        </w:tc>
      </w:tr>
      <w:tr w:rsidR="00A50FC4" w:rsidRPr="00241711" w:rsidTr="008F446B">
        <w:trPr>
          <w:trHeight w:val="350"/>
        </w:trPr>
        <w:tc>
          <w:tcPr>
            <w:tcW w:w="9954" w:type="dxa"/>
            <w:gridSpan w:val="2"/>
            <w:tcBorders>
              <w:top w:val="single" w:sz="8" w:space="0" w:color="auto"/>
              <w:left w:val="single" w:sz="8" w:space="0" w:color="auto"/>
              <w:bottom w:val="single" w:sz="8" w:space="0" w:color="auto"/>
              <w:right w:val="single" w:sz="8" w:space="0" w:color="auto"/>
            </w:tcBorders>
            <w:vAlign w:val="center"/>
          </w:tcPr>
          <w:p w:rsidR="00A50FC4" w:rsidRPr="00241711" w:rsidRDefault="00A50FC4" w:rsidP="008F446B">
            <w:pPr>
              <w:tabs>
                <w:tab w:val="left" w:pos="360"/>
                <w:tab w:val="left" w:pos="720"/>
                <w:tab w:val="right" w:pos="1008"/>
                <w:tab w:val="left" w:pos="1080"/>
                <w:tab w:val="left" w:pos="1440"/>
              </w:tabs>
              <w:rPr>
                <w:szCs w:val="22"/>
              </w:rPr>
            </w:pPr>
            <w:r w:rsidRPr="00241711">
              <w:rPr>
                <w:b/>
                <w:i/>
                <w:szCs w:val="22"/>
              </w:rPr>
              <w:t>State Rule Citations</w:t>
            </w:r>
          </w:p>
        </w:tc>
      </w:tr>
      <w:tr w:rsidR="00A50FC4" w:rsidRPr="00241711" w:rsidTr="00B96443">
        <w:tc>
          <w:tcPr>
            <w:tcW w:w="8694" w:type="dxa"/>
            <w:tcBorders>
              <w:top w:val="single" w:sz="8" w:space="0" w:color="auto"/>
              <w:left w:val="single" w:sz="8" w:space="0" w:color="auto"/>
              <w:bottom w:val="single" w:sz="6" w:space="0" w:color="auto"/>
              <w:right w:val="single" w:sz="8" w:space="0" w:color="auto"/>
            </w:tcBorders>
            <w:vAlign w:val="center"/>
          </w:tcPr>
          <w:p w:rsidR="00A50FC4" w:rsidRPr="00241711" w:rsidRDefault="00DD4441" w:rsidP="008F446B">
            <w:pPr>
              <w:tabs>
                <w:tab w:val="left" w:pos="360"/>
                <w:tab w:val="left" w:pos="720"/>
                <w:tab w:val="right" w:pos="1008"/>
                <w:tab w:val="left" w:pos="1080"/>
                <w:tab w:val="left" w:pos="1440"/>
              </w:tabs>
              <w:rPr>
                <w:szCs w:val="22"/>
              </w:rPr>
            </w:pPr>
            <w:r w:rsidRPr="00241711">
              <w:rPr>
                <w:szCs w:val="22"/>
              </w:rPr>
              <w:t>Chapter 62-4, F.A.C. (Permitting Requirements)</w:t>
            </w:r>
            <w:r w:rsidR="006E13B9" w:rsidRPr="00241711">
              <w:rPr>
                <w:szCs w:val="22"/>
              </w:rPr>
              <w:t>.</w:t>
            </w:r>
          </w:p>
        </w:tc>
        <w:tc>
          <w:tcPr>
            <w:tcW w:w="1260" w:type="dxa"/>
            <w:vMerge w:val="restart"/>
            <w:tcBorders>
              <w:top w:val="single" w:sz="8" w:space="0" w:color="auto"/>
              <w:left w:val="single" w:sz="8" w:space="0" w:color="auto"/>
              <w:right w:val="single" w:sz="8" w:space="0" w:color="auto"/>
            </w:tcBorders>
            <w:vAlign w:val="center"/>
          </w:tcPr>
          <w:p w:rsidR="00DD4441" w:rsidRPr="00241711" w:rsidRDefault="00DD4441" w:rsidP="00DD4441">
            <w:pPr>
              <w:tabs>
                <w:tab w:val="left" w:pos="360"/>
                <w:tab w:val="left" w:pos="720"/>
                <w:tab w:val="right" w:pos="1008"/>
                <w:tab w:val="left" w:pos="1080"/>
                <w:tab w:val="left" w:pos="1440"/>
              </w:tabs>
              <w:jc w:val="center"/>
              <w:rPr>
                <w:szCs w:val="22"/>
              </w:rPr>
            </w:pPr>
            <w:r w:rsidRPr="00241711">
              <w:rPr>
                <w:szCs w:val="22"/>
              </w:rPr>
              <w:t xml:space="preserve">001, 002 </w:t>
            </w:r>
          </w:p>
          <w:p w:rsidR="00DD4441" w:rsidRPr="00241711" w:rsidRDefault="00DD4441" w:rsidP="00DD4441">
            <w:pPr>
              <w:tabs>
                <w:tab w:val="left" w:pos="360"/>
                <w:tab w:val="left" w:pos="720"/>
                <w:tab w:val="right" w:pos="1008"/>
                <w:tab w:val="left" w:pos="1080"/>
                <w:tab w:val="left" w:pos="1440"/>
              </w:tabs>
              <w:jc w:val="center"/>
              <w:rPr>
                <w:szCs w:val="22"/>
              </w:rPr>
            </w:pPr>
            <w:r w:rsidRPr="00241711">
              <w:rPr>
                <w:szCs w:val="22"/>
              </w:rPr>
              <w:t xml:space="preserve">&amp; </w:t>
            </w:r>
          </w:p>
          <w:p w:rsidR="00A50FC4" w:rsidRPr="00241711" w:rsidRDefault="00DD4441" w:rsidP="00DD4441">
            <w:pPr>
              <w:tabs>
                <w:tab w:val="left" w:pos="360"/>
                <w:tab w:val="left" w:pos="720"/>
                <w:tab w:val="right" w:pos="1008"/>
                <w:tab w:val="left" w:pos="1080"/>
                <w:tab w:val="left" w:pos="1440"/>
              </w:tabs>
              <w:jc w:val="center"/>
              <w:rPr>
                <w:szCs w:val="22"/>
              </w:rPr>
            </w:pPr>
            <w:r w:rsidRPr="00241711">
              <w:rPr>
                <w:szCs w:val="22"/>
              </w:rPr>
              <w:t>003</w:t>
            </w:r>
          </w:p>
        </w:tc>
      </w:tr>
      <w:tr w:rsidR="00A50FC4" w:rsidRPr="00241711" w:rsidTr="00B96443">
        <w:tc>
          <w:tcPr>
            <w:tcW w:w="8694" w:type="dxa"/>
            <w:tcBorders>
              <w:top w:val="single" w:sz="6" w:space="0" w:color="auto"/>
              <w:left w:val="single" w:sz="8" w:space="0" w:color="auto"/>
              <w:bottom w:val="single" w:sz="6" w:space="0" w:color="auto"/>
              <w:right w:val="single" w:sz="8" w:space="0" w:color="auto"/>
            </w:tcBorders>
            <w:vAlign w:val="center"/>
          </w:tcPr>
          <w:p w:rsidR="00A50FC4" w:rsidRPr="00241711" w:rsidRDefault="00DD4441" w:rsidP="008F446B">
            <w:pPr>
              <w:tabs>
                <w:tab w:val="left" w:pos="360"/>
                <w:tab w:val="left" w:pos="720"/>
                <w:tab w:val="right" w:pos="1008"/>
                <w:tab w:val="left" w:pos="1080"/>
                <w:tab w:val="left" w:pos="1440"/>
              </w:tabs>
              <w:rPr>
                <w:szCs w:val="22"/>
              </w:rPr>
            </w:pPr>
            <w:r w:rsidRPr="00241711">
              <w:rPr>
                <w:szCs w:val="22"/>
              </w:rPr>
              <w:t>Rule 62-204, F.A.C., Ambient Air Quality Requirements, PSD Increments, and Federal Regulations Adopted by Reference.</w:t>
            </w:r>
          </w:p>
        </w:tc>
        <w:tc>
          <w:tcPr>
            <w:tcW w:w="1260" w:type="dxa"/>
            <w:vMerge/>
            <w:tcBorders>
              <w:left w:val="single" w:sz="8" w:space="0" w:color="auto"/>
              <w:right w:val="single" w:sz="8" w:space="0" w:color="auto"/>
            </w:tcBorders>
          </w:tcPr>
          <w:p w:rsidR="00A50FC4" w:rsidRPr="00241711" w:rsidRDefault="00A50FC4" w:rsidP="008F446B">
            <w:pPr>
              <w:tabs>
                <w:tab w:val="left" w:pos="360"/>
                <w:tab w:val="left" w:pos="720"/>
                <w:tab w:val="right" w:pos="1008"/>
                <w:tab w:val="left" w:pos="1080"/>
                <w:tab w:val="left" w:pos="1440"/>
              </w:tabs>
              <w:rPr>
                <w:szCs w:val="22"/>
              </w:rPr>
            </w:pPr>
          </w:p>
        </w:tc>
      </w:tr>
      <w:tr w:rsidR="00DD4441" w:rsidRPr="00241711" w:rsidTr="00B96443">
        <w:tc>
          <w:tcPr>
            <w:tcW w:w="8694" w:type="dxa"/>
            <w:tcBorders>
              <w:top w:val="single" w:sz="6" w:space="0" w:color="auto"/>
              <w:left w:val="single" w:sz="8" w:space="0" w:color="auto"/>
              <w:bottom w:val="single" w:sz="6" w:space="0" w:color="auto"/>
              <w:right w:val="single" w:sz="8" w:space="0" w:color="auto"/>
            </w:tcBorders>
            <w:vAlign w:val="center"/>
          </w:tcPr>
          <w:p w:rsidR="00DD4441" w:rsidRPr="00241711" w:rsidRDefault="00DD4441" w:rsidP="008F446B">
            <w:pPr>
              <w:tabs>
                <w:tab w:val="left" w:pos="360"/>
                <w:tab w:val="left" w:pos="720"/>
                <w:tab w:val="right" w:pos="1008"/>
                <w:tab w:val="left" w:pos="1080"/>
                <w:tab w:val="left" w:pos="1440"/>
              </w:tabs>
              <w:rPr>
                <w:szCs w:val="22"/>
              </w:rPr>
            </w:pPr>
            <w:r w:rsidRPr="00241711">
              <w:rPr>
                <w:szCs w:val="22"/>
              </w:rPr>
              <w:t>Rule 62-210, F.A.C., Permits Required, Public Notice, Reports, Stack Height Policy, Circumvention, Excess Emissions, and Forms.</w:t>
            </w:r>
          </w:p>
        </w:tc>
        <w:tc>
          <w:tcPr>
            <w:tcW w:w="1260" w:type="dxa"/>
            <w:vMerge/>
            <w:tcBorders>
              <w:left w:val="single" w:sz="8" w:space="0" w:color="auto"/>
              <w:right w:val="single" w:sz="8" w:space="0" w:color="auto"/>
            </w:tcBorders>
          </w:tcPr>
          <w:p w:rsidR="00DD4441" w:rsidRPr="00241711" w:rsidRDefault="00DD4441" w:rsidP="008F446B">
            <w:pPr>
              <w:tabs>
                <w:tab w:val="left" w:pos="360"/>
                <w:tab w:val="left" w:pos="720"/>
                <w:tab w:val="right" w:pos="1008"/>
                <w:tab w:val="left" w:pos="1080"/>
                <w:tab w:val="left" w:pos="1440"/>
              </w:tabs>
              <w:rPr>
                <w:szCs w:val="22"/>
              </w:rPr>
            </w:pPr>
          </w:p>
        </w:tc>
      </w:tr>
      <w:tr w:rsidR="00DD4441" w:rsidRPr="00241711" w:rsidTr="00B96443">
        <w:tc>
          <w:tcPr>
            <w:tcW w:w="8694" w:type="dxa"/>
            <w:tcBorders>
              <w:top w:val="single" w:sz="6" w:space="0" w:color="auto"/>
              <w:left w:val="single" w:sz="8" w:space="0" w:color="auto"/>
              <w:bottom w:val="single" w:sz="6" w:space="0" w:color="auto"/>
              <w:right w:val="single" w:sz="8" w:space="0" w:color="auto"/>
            </w:tcBorders>
            <w:vAlign w:val="center"/>
          </w:tcPr>
          <w:p w:rsidR="00DD4441" w:rsidRPr="00241711" w:rsidRDefault="00551408" w:rsidP="008F446B">
            <w:pPr>
              <w:tabs>
                <w:tab w:val="left" w:pos="360"/>
                <w:tab w:val="left" w:pos="720"/>
                <w:tab w:val="right" w:pos="1008"/>
                <w:tab w:val="left" w:pos="1080"/>
                <w:tab w:val="left" w:pos="1440"/>
              </w:tabs>
              <w:rPr>
                <w:szCs w:val="22"/>
              </w:rPr>
            </w:pPr>
            <w:r w:rsidRPr="00241711">
              <w:rPr>
                <w:szCs w:val="22"/>
              </w:rPr>
              <w:t>Chapter 62-212, F.A.C. (Preconstruction Review, PSD Review and Best Available Control Technology (BACT))</w:t>
            </w:r>
            <w:r w:rsidR="006E13B9" w:rsidRPr="00241711">
              <w:rPr>
                <w:szCs w:val="22"/>
              </w:rPr>
              <w:t>.</w:t>
            </w:r>
          </w:p>
        </w:tc>
        <w:tc>
          <w:tcPr>
            <w:tcW w:w="1260" w:type="dxa"/>
            <w:vMerge/>
            <w:tcBorders>
              <w:left w:val="single" w:sz="8" w:space="0" w:color="auto"/>
              <w:right w:val="single" w:sz="8" w:space="0" w:color="auto"/>
            </w:tcBorders>
          </w:tcPr>
          <w:p w:rsidR="00DD4441" w:rsidRPr="00241711" w:rsidRDefault="00DD4441" w:rsidP="008F446B">
            <w:pPr>
              <w:tabs>
                <w:tab w:val="left" w:pos="360"/>
                <w:tab w:val="left" w:pos="720"/>
                <w:tab w:val="right" w:pos="1008"/>
                <w:tab w:val="left" w:pos="1080"/>
                <w:tab w:val="left" w:pos="1440"/>
              </w:tabs>
              <w:rPr>
                <w:szCs w:val="22"/>
              </w:rPr>
            </w:pPr>
          </w:p>
        </w:tc>
      </w:tr>
      <w:tr w:rsidR="00551408" w:rsidRPr="00241711" w:rsidTr="00B96443">
        <w:tc>
          <w:tcPr>
            <w:tcW w:w="8694" w:type="dxa"/>
            <w:tcBorders>
              <w:top w:val="single" w:sz="6" w:space="0" w:color="auto"/>
              <w:left w:val="single" w:sz="8" w:space="0" w:color="auto"/>
              <w:bottom w:val="single" w:sz="6" w:space="0" w:color="auto"/>
              <w:right w:val="single" w:sz="8" w:space="0" w:color="auto"/>
            </w:tcBorders>
            <w:vAlign w:val="center"/>
          </w:tcPr>
          <w:p w:rsidR="00551408" w:rsidRPr="00241711" w:rsidRDefault="00551408" w:rsidP="008F446B">
            <w:pPr>
              <w:tabs>
                <w:tab w:val="left" w:pos="360"/>
                <w:tab w:val="left" w:pos="720"/>
                <w:tab w:val="right" w:pos="1008"/>
                <w:tab w:val="left" w:pos="1080"/>
                <w:tab w:val="left" w:pos="1440"/>
              </w:tabs>
              <w:rPr>
                <w:szCs w:val="22"/>
              </w:rPr>
            </w:pPr>
            <w:r w:rsidRPr="00241711">
              <w:rPr>
                <w:szCs w:val="22"/>
              </w:rPr>
              <w:t>Chapter 62-213, F.A.C. (Title V Air Operation Permits for Major Sources of Air Pollution)</w:t>
            </w:r>
            <w:r w:rsidR="006E13B9" w:rsidRPr="00241711">
              <w:rPr>
                <w:szCs w:val="22"/>
              </w:rPr>
              <w:t>.</w:t>
            </w:r>
          </w:p>
        </w:tc>
        <w:tc>
          <w:tcPr>
            <w:tcW w:w="1260" w:type="dxa"/>
            <w:vMerge/>
            <w:tcBorders>
              <w:left w:val="single" w:sz="8" w:space="0" w:color="auto"/>
              <w:right w:val="single" w:sz="8" w:space="0" w:color="auto"/>
            </w:tcBorders>
          </w:tcPr>
          <w:p w:rsidR="00551408" w:rsidRPr="00241711" w:rsidRDefault="00551408" w:rsidP="008F446B">
            <w:pPr>
              <w:tabs>
                <w:tab w:val="left" w:pos="360"/>
                <w:tab w:val="left" w:pos="720"/>
                <w:tab w:val="right" w:pos="1008"/>
                <w:tab w:val="left" w:pos="1080"/>
                <w:tab w:val="left" w:pos="1440"/>
              </w:tabs>
              <w:rPr>
                <w:szCs w:val="22"/>
              </w:rPr>
            </w:pPr>
          </w:p>
        </w:tc>
      </w:tr>
      <w:tr w:rsidR="00A50FC4" w:rsidRPr="00241711" w:rsidTr="00B96443">
        <w:tc>
          <w:tcPr>
            <w:tcW w:w="8694" w:type="dxa"/>
            <w:tcBorders>
              <w:top w:val="single" w:sz="6" w:space="0" w:color="auto"/>
              <w:left w:val="single" w:sz="8" w:space="0" w:color="auto"/>
              <w:bottom w:val="single" w:sz="6" w:space="0" w:color="auto"/>
              <w:right w:val="single" w:sz="8" w:space="0" w:color="auto"/>
            </w:tcBorders>
            <w:vAlign w:val="center"/>
          </w:tcPr>
          <w:p w:rsidR="00A50FC4" w:rsidRPr="00241711" w:rsidRDefault="00A50FC4" w:rsidP="008F446B">
            <w:pPr>
              <w:tabs>
                <w:tab w:val="left" w:pos="360"/>
                <w:tab w:val="left" w:pos="720"/>
                <w:tab w:val="right" w:pos="1008"/>
                <w:tab w:val="left" w:pos="1080"/>
                <w:tab w:val="left" w:pos="1440"/>
              </w:tabs>
              <w:rPr>
                <w:szCs w:val="22"/>
              </w:rPr>
            </w:pPr>
            <w:r w:rsidRPr="00241711">
              <w:rPr>
                <w:szCs w:val="22"/>
              </w:rPr>
              <w:t>Rule 62-296, F.A.C., Emission Limiting Standards.</w:t>
            </w:r>
          </w:p>
        </w:tc>
        <w:tc>
          <w:tcPr>
            <w:tcW w:w="1260" w:type="dxa"/>
            <w:vMerge/>
            <w:tcBorders>
              <w:left w:val="single" w:sz="8" w:space="0" w:color="auto"/>
              <w:right w:val="single" w:sz="8" w:space="0" w:color="auto"/>
            </w:tcBorders>
          </w:tcPr>
          <w:p w:rsidR="00A50FC4" w:rsidRPr="00241711" w:rsidRDefault="00A50FC4" w:rsidP="008F446B">
            <w:pPr>
              <w:tabs>
                <w:tab w:val="left" w:pos="360"/>
                <w:tab w:val="left" w:pos="720"/>
                <w:tab w:val="right" w:pos="1008"/>
                <w:tab w:val="left" w:pos="1080"/>
                <w:tab w:val="left" w:pos="1440"/>
              </w:tabs>
              <w:rPr>
                <w:szCs w:val="22"/>
              </w:rPr>
            </w:pPr>
          </w:p>
        </w:tc>
      </w:tr>
      <w:tr w:rsidR="00A50FC4" w:rsidRPr="00241711" w:rsidTr="00B96443">
        <w:tc>
          <w:tcPr>
            <w:tcW w:w="8694" w:type="dxa"/>
            <w:tcBorders>
              <w:top w:val="single" w:sz="6" w:space="0" w:color="auto"/>
              <w:left w:val="single" w:sz="8" w:space="0" w:color="auto"/>
              <w:bottom w:val="single" w:sz="8" w:space="0" w:color="auto"/>
              <w:right w:val="single" w:sz="8" w:space="0" w:color="auto"/>
            </w:tcBorders>
            <w:vAlign w:val="center"/>
          </w:tcPr>
          <w:p w:rsidR="00A50FC4" w:rsidRPr="00241711" w:rsidRDefault="00A50FC4" w:rsidP="008F446B">
            <w:pPr>
              <w:tabs>
                <w:tab w:val="left" w:pos="360"/>
                <w:tab w:val="left" w:pos="720"/>
                <w:tab w:val="right" w:pos="1008"/>
                <w:tab w:val="left" w:pos="1080"/>
                <w:tab w:val="left" w:pos="1440"/>
              </w:tabs>
              <w:rPr>
                <w:szCs w:val="22"/>
              </w:rPr>
            </w:pPr>
            <w:r w:rsidRPr="00241711">
              <w:rPr>
                <w:szCs w:val="22"/>
              </w:rPr>
              <w:t xml:space="preserve">Rule 62-297, F.A.C., </w:t>
            </w:r>
            <w:r w:rsidRPr="00241711">
              <w:rPr>
                <w:bCs/>
                <w:szCs w:val="22"/>
              </w:rPr>
              <w:t>Stationary Sources - Emissions Monitoring.</w:t>
            </w:r>
          </w:p>
        </w:tc>
        <w:tc>
          <w:tcPr>
            <w:tcW w:w="1260" w:type="dxa"/>
            <w:vMerge/>
            <w:tcBorders>
              <w:left w:val="single" w:sz="8" w:space="0" w:color="auto"/>
              <w:bottom w:val="single" w:sz="8" w:space="0" w:color="auto"/>
              <w:right w:val="single" w:sz="8" w:space="0" w:color="auto"/>
            </w:tcBorders>
          </w:tcPr>
          <w:p w:rsidR="00A50FC4" w:rsidRPr="00241711" w:rsidRDefault="00A50FC4" w:rsidP="008F446B">
            <w:pPr>
              <w:tabs>
                <w:tab w:val="left" w:pos="360"/>
                <w:tab w:val="left" w:pos="720"/>
                <w:tab w:val="right" w:pos="1008"/>
                <w:tab w:val="left" w:pos="1080"/>
                <w:tab w:val="left" w:pos="1440"/>
              </w:tabs>
              <w:rPr>
                <w:szCs w:val="22"/>
              </w:rPr>
            </w:pPr>
          </w:p>
        </w:tc>
      </w:tr>
    </w:tbl>
    <w:p w:rsidR="00C01B12" w:rsidRPr="00241711" w:rsidRDefault="00C01B12" w:rsidP="00C01B12">
      <w:pPr>
        <w:rPr>
          <w:b/>
          <w:caps/>
          <w:szCs w:val="22"/>
        </w:rPr>
      </w:pPr>
    </w:p>
    <w:p w:rsidR="00C01B12" w:rsidRPr="00241711" w:rsidRDefault="00C01B12" w:rsidP="00C01B12">
      <w:pPr>
        <w:rPr>
          <w:b/>
          <w:caps/>
          <w:szCs w:val="22"/>
        </w:rPr>
      </w:pPr>
    </w:p>
    <w:p w:rsidR="004531FB" w:rsidRPr="00241711" w:rsidRDefault="004531FB" w:rsidP="00C01B12">
      <w:pPr>
        <w:rPr>
          <w:b/>
          <w:caps/>
          <w:szCs w:val="22"/>
        </w:rPr>
        <w:sectPr w:rsidR="004531FB" w:rsidRPr="00241711" w:rsidSect="008F690F">
          <w:headerReference w:type="even" r:id="rId22"/>
          <w:headerReference w:type="default" r:id="rId23"/>
          <w:footerReference w:type="default" r:id="rId24"/>
          <w:headerReference w:type="first" r:id="rId25"/>
          <w:pgSz w:w="12240" w:h="15840" w:code="1"/>
          <w:pgMar w:top="1080" w:right="1170" w:bottom="1080" w:left="1080" w:header="720" w:footer="317" w:gutter="0"/>
          <w:paperSrc w:first="15" w:other="15"/>
          <w:pgNumType w:start="2"/>
          <w:cols w:space="720"/>
        </w:sectPr>
      </w:pPr>
    </w:p>
    <w:p w:rsidR="00C01B12" w:rsidRPr="00241711" w:rsidRDefault="00C01B12" w:rsidP="00C01B12">
      <w:pPr>
        <w:spacing w:before="120" w:after="120"/>
        <w:rPr>
          <w:b/>
        </w:rPr>
      </w:pPr>
      <w:bookmarkStart w:id="5" w:name="SectionII"/>
      <w:bookmarkEnd w:id="5"/>
      <w:r w:rsidRPr="00241711">
        <w:rPr>
          <w:b/>
        </w:rPr>
        <w:lastRenderedPageBreak/>
        <w:t>The following conditions apply facility-wide to all emission units and activities:</w:t>
      </w:r>
    </w:p>
    <w:p w:rsidR="00C01B12" w:rsidRPr="00241711" w:rsidRDefault="004642C4" w:rsidP="002916C6">
      <w:pPr>
        <w:numPr>
          <w:ilvl w:val="0"/>
          <w:numId w:val="1"/>
        </w:numPr>
        <w:tabs>
          <w:tab w:val="clear" w:pos="450"/>
          <w:tab w:val="left" w:pos="360"/>
          <w:tab w:val="left" w:pos="720"/>
          <w:tab w:val="left" w:pos="1080"/>
          <w:tab w:val="left" w:pos="1440"/>
        </w:tabs>
        <w:suppressAutoHyphens/>
        <w:spacing w:after="100"/>
        <w:ind w:left="360" w:hanging="360"/>
        <w:rPr>
          <w:szCs w:val="22"/>
        </w:rPr>
      </w:pPr>
      <w:r w:rsidRPr="00241711">
        <w:rPr>
          <w:szCs w:val="22"/>
          <w:u w:val="single"/>
        </w:rPr>
        <w:t>Appendices</w:t>
      </w:r>
      <w:r w:rsidR="00C01B12" w:rsidRPr="00241711">
        <w:rPr>
          <w:szCs w:val="22"/>
        </w:rPr>
        <w:t xml:space="preserve">.  The </w:t>
      </w:r>
      <w:proofErr w:type="spellStart"/>
      <w:r w:rsidR="00C01B12" w:rsidRPr="00241711">
        <w:rPr>
          <w:szCs w:val="22"/>
        </w:rPr>
        <w:t>permittee</w:t>
      </w:r>
      <w:proofErr w:type="spellEnd"/>
      <w:r w:rsidR="00C01B12" w:rsidRPr="00241711">
        <w:rPr>
          <w:szCs w:val="22"/>
        </w:rPr>
        <w:t xml:space="preserve"> shall comply with all documents identified in Section </w:t>
      </w:r>
      <w:r w:rsidR="00920F57" w:rsidRPr="00241711">
        <w:rPr>
          <w:szCs w:val="22"/>
        </w:rPr>
        <w:t>IV.</w:t>
      </w:r>
      <w:r w:rsidR="00C01B12" w:rsidRPr="00241711">
        <w:rPr>
          <w:szCs w:val="22"/>
        </w:rPr>
        <w:t xml:space="preserve">, </w:t>
      </w:r>
      <w:r w:rsidRPr="00241711">
        <w:rPr>
          <w:szCs w:val="22"/>
        </w:rPr>
        <w:t>Appendices</w:t>
      </w:r>
      <w:r w:rsidR="00C01B12" w:rsidRPr="00241711">
        <w:rPr>
          <w:szCs w:val="22"/>
        </w:rPr>
        <w:t>,</w:t>
      </w:r>
      <w:r w:rsidR="006910A9" w:rsidRPr="00241711">
        <w:rPr>
          <w:szCs w:val="22"/>
        </w:rPr>
        <w:t xml:space="preserve"> listed</w:t>
      </w:r>
      <w:r w:rsidR="00C01B12" w:rsidRPr="00241711">
        <w:rPr>
          <w:szCs w:val="22"/>
        </w:rPr>
        <w:t xml:space="preserve"> in the Table of Contents.  Each document is an enforceable part of this permit unless otherwise indicated.</w:t>
      </w:r>
      <w:r w:rsidR="00B25ABA" w:rsidRPr="00241711">
        <w:rPr>
          <w:szCs w:val="22"/>
        </w:rPr>
        <w:t xml:space="preserve">  [Rule 62-213.440, F.A.C.]</w:t>
      </w:r>
    </w:p>
    <w:p w:rsidR="00C01B12" w:rsidRPr="00241711" w:rsidRDefault="00C01B12" w:rsidP="007C1680">
      <w:pPr>
        <w:tabs>
          <w:tab w:val="left" w:pos="360"/>
          <w:tab w:val="left" w:pos="720"/>
          <w:tab w:val="left" w:pos="1080"/>
          <w:tab w:val="left" w:pos="1440"/>
        </w:tabs>
        <w:spacing w:after="100"/>
        <w:ind w:left="360" w:hanging="360"/>
        <w:rPr>
          <w:b/>
          <w:u w:val="single"/>
        </w:rPr>
      </w:pPr>
      <w:r w:rsidRPr="00241711">
        <w:rPr>
          <w:b/>
          <w:u w:val="single"/>
        </w:rPr>
        <w:t>Emissions and Controls</w:t>
      </w:r>
    </w:p>
    <w:p w:rsidR="00C01B12" w:rsidRPr="00241711" w:rsidRDefault="00D2637C" w:rsidP="002916C6">
      <w:pPr>
        <w:numPr>
          <w:ilvl w:val="0"/>
          <w:numId w:val="1"/>
        </w:numPr>
        <w:tabs>
          <w:tab w:val="clear" w:pos="450"/>
          <w:tab w:val="left" w:pos="360"/>
          <w:tab w:val="left" w:pos="720"/>
          <w:tab w:val="left" w:pos="1080"/>
          <w:tab w:val="left" w:pos="1440"/>
        </w:tabs>
        <w:suppressAutoHyphens/>
        <w:spacing w:after="100"/>
        <w:ind w:left="360" w:hanging="360"/>
        <w:rPr>
          <w:szCs w:val="22"/>
        </w:rPr>
      </w:pPr>
      <w:r w:rsidRPr="00241711">
        <w:rPr>
          <w:b/>
          <w:szCs w:val="22"/>
        </w:rPr>
        <w:t xml:space="preserve">Not federally Enforceable.  </w:t>
      </w:r>
      <w:r w:rsidR="00C01B12" w:rsidRPr="00241711">
        <w:rPr>
          <w:szCs w:val="22"/>
          <w:u w:val="single"/>
        </w:rPr>
        <w:t>Objectionable Odor Prohibited</w:t>
      </w:r>
      <w:r w:rsidR="00C01B12" w:rsidRPr="00241711">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241711">
        <w:rPr>
          <w:szCs w:val="22"/>
        </w:rPr>
        <w:t>Rule</w:t>
      </w:r>
      <w:r w:rsidR="00C01B12" w:rsidRPr="00241711">
        <w:rPr>
          <w:szCs w:val="22"/>
        </w:rPr>
        <w:t xml:space="preserve"> 62-296.320(2) and 62-210.200(Definitions), F.A.C.]</w:t>
      </w:r>
    </w:p>
    <w:p w:rsidR="001E480D" w:rsidRPr="00241711" w:rsidRDefault="00FB633D" w:rsidP="00837337">
      <w:pPr>
        <w:numPr>
          <w:ilvl w:val="0"/>
          <w:numId w:val="1"/>
        </w:numPr>
        <w:tabs>
          <w:tab w:val="clear" w:pos="450"/>
          <w:tab w:val="left" w:pos="360"/>
          <w:tab w:val="left" w:pos="720"/>
          <w:tab w:val="left" w:pos="1080"/>
          <w:tab w:val="left" w:pos="1440"/>
        </w:tabs>
        <w:suppressAutoHyphens/>
        <w:spacing w:after="120"/>
        <w:ind w:left="360" w:hanging="360"/>
        <w:rPr>
          <w:szCs w:val="22"/>
        </w:rPr>
      </w:pPr>
      <w:r w:rsidRPr="00241711">
        <w:rPr>
          <w:szCs w:val="22"/>
          <w:u w:val="single"/>
        </w:rPr>
        <w:t>General Volatile Organic Compounds (VOC) Emissions or Organic Solvents (OS) Emissions</w:t>
      </w:r>
      <w:r w:rsidRPr="00241711">
        <w:rPr>
          <w:szCs w:val="22"/>
        </w:rPr>
        <w:t xml:space="preserve">.  The </w:t>
      </w:r>
      <w:proofErr w:type="spellStart"/>
      <w:r w:rsidRPr="00241711">
        <w:rPr>
          <w:szCs w:val="22"/>
        </w:rPr>
        <w:t>permittee</w:t>
      </w:r>
      <w:proofErr w:type="spellEnd"/>
      <w:r w:rsidRPr="00241711">
        <w:rPr>
          <w:szCs w:val="22"/>
        </w:rPr>
        <w:t xml:space="preserve"> shall allow no person to store, pump, handle, process, load, unload or use in any process or installation, volatile organic compounds or organic solvents without applying known and existing vapor emission control devices or systems deemed</w:t>
      </w:r>
      <w:r w:rsidRPr="00241711">
        <w:rPr>
          <w:strike/>
          <w:szCs w:val="22"/>
        </w:rPr>
        <w:t xml:space="preserve"> </w:t>
      </w:r>
      <w:r w:rsidRPr="00241711">
        <w:rPr>
          <w:szCs w:val="22"/>
        </w:rPr>
        <w:t>necessar</w:t>
      </w:r>
      <w:r w:rsidR="001E480D" w:rsidRPr="00241711">
        <w:rPr>
          <w:szCs w:val="22"/>
        </w:rPr>
        <w:t>y and ordered by the Department</w:t>
      </w:r>
      <w:r w:rsidR="00920F57" w:rsidRPr="00241711">
        <w:t>.</w:t>
      </w:r>
      <w:r w:rsidR="00920F57" w:rsidRPr="00241711">
        <w:rPr>
          <w:szCs w:val="22"/>
        </w:rPr>
        <w:t xml:space="preserve">  [Rule 62-296.320(1), F.A.C</w:t>
      </w:r>
      <w:r w:rsidR="00920F57" w:rsidRPr="00241711">
        <w:t>.]</w:t>
      </w:r>
      <w:r w:rsidR="001E480D" w:rsidRPr="00241711">
        <w:rPr>
          <w:i/>
          <w:szCs w:val="22"/>
        </w:rPr>
        <w:t xml:space="preserve"> </w:t>
      </w:r>
    </w:p>
    <w:p w:rsidR="00920F57" w:rsidRPr="00241711" w:rsidRDefault="001E480D" w:rsidP="00837337">
      <w:pPr>
        <w:tabs>
          <w:tab w:val="left" w:pos="360"/>
          <w:tab w:val="left" w:pos="720"/>
          <w:tab w:val="left" w:pos="1080"/>
          <w:tab w:val="left" w:pos="1440"/>
        </w:tabs>
        <w:suppressAutoHyphens/>
        <w:spacing w:after="120"/>
        <w:ind w:left="360"/>
        <w:rPr>
          <w:szCs w:val="22"/>
        </w:rPr>
      </w:pPr>
      <w:r w:rsidRPr="00241711">
        <w:rPr>
          <w:i/>
          <w:szCs w:val="22"/>
        </w:rPr>
        <w:t>{Permitting Note:  Nothing is deemed necessary and ordered at this time.}</w:t>
      </w:r>
    </w:p>
    <w:p w:rsidR="00C01B12" w:rsidRPr="00241711" w:rsidRDefault="00C01B12" w:rsidP="002916C6">
      <w:pPr>
        <w:numPr>
          <w:ilvl w:val="0"/>
          <w:numId w:val="1"/>
        </w:numPr>
        <w:tabs>
          <w:tab w:val="clear" w:pos="450"/>
          <w:tab w:val="left" w:pos="360"/>
          <w:tab w:val="left" w:pos="720"/>
          <w:tab w:val="left" w:pos="1080"/>
          <w:tab w:val="left" w:pos="1440"/>
        </w:tabs>
        <w:suppressAutoHyphens/>
        <w:spacing w:after="100"/>
        <w:ind w:left="360" w:hanging="360"/>
        <w:rPr>
          <w:szCs w:val="22"/>
        </w:rPr>
      </w:pPr>
      <w:r w:rsidRPr="00241711">
        <w:rPr>
          <w:szCs w:val="22"/>
          <w:u w:val="single"/>
        </w:rPr>
        <w:t>General Visible Emissions</w:t>
      </w:r>
      <w:r w:rsidRPr="00241711">
        <w:rPr>
          <w:szCs w:val="22"/>
        </w:rPr>
        <w:t xml:space="preserve">.  No person shall cause, let, permit, suffer or allow to be discharged into the atmosphere the emissions of air pollutants from any activity equal to or greater than 20% opacity.  </w:t>
      </w:r>
      <w:r w:rsidR="00EA1328" w:rsidRPr="00241711">
        <w:rPr>
          <w:szCs w:val="22"/>
        </w:rPr>
        <w:t xml:space="preserve">EPA Method 9 is the method of compliance pursuant to Chapter 62-297, F.A.C.  </w:t>
      </w:r>
      <w:r w:rsidRPr="00241711">
        <w:rPr>
          <w:szCs w:val="22"/>
        </w:rPr>
        <w:t>This regulation does not impose a specific testing requirement.  [Rule 62-296.320(4</w:t>
      </w:r>
      <w:proofErr w:type="gramStart"/>
      <w:r w:rsidRPr="00241711">
        <w:rPr>
          <w:szCs w:val="22"/>
        </w:rPr>
        <w:t>)</w:t>
      </w:r>
      <w:r w:rsidR="00E16FD0" w:rsidRPr="00241711">
        <w:rPr>
          <w:szCs w:val="22"/>
        </w:rPr>
        <w:t>(</w:t>
      </w:r>
      <w:proofErr w:type="gramEnd"/>
      <w:r w:rsidR="00E16FD0" w:rsidRPr="00241711">
        <w:rPr>
          <w:szCs w:val="22"/>
        </w:rPr>
        <w:t>b)</w:t>
      </w:r>
      <w:r w:rsidRPr="00241711">
        <w:rPr>
          <w:szCs w:val="22"/>
        </w:rPr>
        <w:t>, F.A.C.]</w:t>
      </w:r>
    </w:p>
    <w:p w:rsidR="007E6793" w:rsidRPr="00241711" w:rsidRDefault="007E6793" w:rsidP="001123FA">
      <w:pPr>
        <w:numPr>
          <w:ilvl w:val="0"/>
          <w:numId w:val="1"/>
        </w:numPr>
        <w:tabs>
          <w:tab w:val="clear" w:pos="450"/>
          <w:tab w:val="left" w:pos="360"/>
          <w:tab w:val="left" w:pos="720"/>
          <w:tab w:val="left" w:pos="1080"/>
          <w:tab w:val="left" w:pos="1440"/>
        </w:tabs>
        <w:suppressAutoHyphens/>
        <w:ind w:left="360" w:hanging="360"/>
        <w:rPr>
          <w:szCs w:val="22"/>
        </w:rPr>
      </w:pPr>
      <w:r w:rsidRPr="00241711">
        <w:rPr>
          <w:szCs w:val="22"/>
          <w:u w:val="single"/>
        </w:rPr>
        <w:t>Unconfined Particulate Matter</w:t>
      </w:r>
      <w:r w:rsidRPr="00241711">
        <w:t>.</w:t>
      </w:r>
      <w:r w:rsidR="00533355" w:rsidRPr="00241711">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241711">
        <w:t xml:space="preserve">  Reasonable precautions to prevent emissions of unconfined particulate matter at this facility include:</w:t>
      </w:r>
    </w:p>
    <w:p w:rsidR="00E87E61" w:rsidRPr="00241711" w:rsidRDefault="00E87E61" w:rsidP="007C1680">
      <w:pPr>
        <w:tabs>
          <w:tab w:val="left" w:pos="360"/>
          <w:tab w:val="left" w:pos="720"/>
          <w:tab w:val="left" w:pos="1080"/>
          <w:tab w:val="left" w:pos="1440"/>
        </w:tabs>
        <w:ind w:left="720" w:hanging="360"/>
      </w:pPr>
      <w:r w:rsidRPr="00241711">
        <w:t>a.</w:t>
      </w:r>
      <w:r w:rsidRPr="00241711">
        <w:tab/>
      </w:r>
      <w:r w:rsidR="001F7251" w:rsidRPr="00241711">
        <w:t>All roads and parking areas are paved, and unpaved areas are landscaped with plants or vegetation.</w:t>
      </w:r>
    </w:p>
    <w:p w:rsidR="001F7251" w:rsidRPr="00241711" w:rsidRDefault="00E87E61" w:rsidP="00381492">
      <w:pPr>
        <w:tabs>
          <w:tab w:val="left" w:pos="360"/>
          <w:tab w:val="left" w:pos="720"/>
          <w:tab w:val="left" w:pos="1080"/>
          <w:tab w:val="left" w:pos="1440"/>
        </w:tabs>
        <w:ind w:left="720" w:hanging="360"/>
      </w:pPr>
      <w:r w:rsidRPr="00241711">
        <w:t>b.</w:t>
      </w:r>
      <w:r w:rsidRPr="00241711">
        <w:tab/>
      </w:r>
      <w:r w:rsidR="001F7251" w:rsidRPr="00241711">
        <w:t xml:space="preserve">Application of water </w:t>
      </w:r>
      <w:r w:rsidR="00837337" w:rsidRPr="00241711">
        <w:t>is</w:t>
      </w:r>
      <w:r w:rsidR="001F7251" w:rsidRPr="00241711">
        <w:t xml:space="preserve"> performed as required during any demolition, grading roads, constructio</w:t>
      </w:r>
      <w:r w:rsidR="002051B9" w:rsidRPr="00241711">
        <w:t>n, and land clearing operations</w:t>
      </w:r>
      <w:r w:rsidR="001F7251" w:rsidRPr="00241711">
        <w:t xml:space="preserve"> should unconfined particulate matter emissions occur.</w:t>
      </w:r>
    </w:p>
    <w:p w:rsidR="00E87E61" w:rsidRPr="00241711" w:rsidRDefault="00381492" w:rsidP="007C1680">
      <w:pPr>
        <w:tabs>
          <w:tab w:val="left" w:pos="360"/>
          <w:tab w:val="left" w:pos="720"/>
          <w:tab w:val="left" w:pos="1080"/>
          <w:tab w:val="left" w:pos="1440"/>
        </w:tabs>
        <w:ind w:left="720" w:hanging="360"/>
      </w:pPr>
      <w:r w:rsidRPr="00241711">
        <w:t>c</w:t>
      </w:r>
      <w:r w:rsidR="00E87E61" w:rsidRPr="00241711">
        <w:t>.</w:t>
      </w:r>
      <w:r w:rsidR="00E87E61" w:rsidRPr="00241711">
        <w:tab/>
      </w:r>
      <w:r w:rsidR="001F7251" w:rsidRPr="00241711">
        <w:t xml:space="preserve">Potential emissions of particulate matter from the ash generated at the facility </w:t>
      </w:r>
      <w:r w:rsidR="002051B9" w:rsidRPr="00241711">
        <w:t>are</w:t>
      </w:r>
      <w:r w:rsidR="001F7251" w:rsidRPr="00241711">
        <w:t xml:space="preserve"> controlled as detailed in the Lake County Resource Recovery Facility Ash Residue Management Plan.</w:t>
      </w:r>
    </w:p>
    <w:p w:rsidR="00E87E61" w:rsidRPr="00241711" w:rsidRDefault="00381492" w:rsidP="007C1680">
      <w:pPr>
        <w:tabs>
          <w:tab w:val="left" w:pos="360"/>
          <w:tab w:val="left" w:pos="720"/>
          <w:tab w:val="left" w:pos="1080"/>
          <w:tab w:val="left" w:pos="1440"/>
        </w:tabs>
        <w:ind w:left="720" w:hanging="360"/>
      </w:pPr>
      <w:r w:rsidRPr="00241711">
        <w:t>d</w:t>
      </w:r>
      <w:r w:rsidR="00E87E61" w:rsidRPr="00241711">
        <w:t>.</w:t>
      </w:r>
      <w:r w:rsidR="00E87E61" w:rsidRPr="00241711">
        <w:tab/>
      </w:r>
      <w:r w:rsidR="001F7251" w:rsidRPr="00241711">
        <w:t>The loading operation shall be maintained and properly operated.</w:t>
      </w:r>
    </w:p>
    <w:p w:rsidR="00E87E61" w:rsidRPr="00241711" w:rsidRDefault="007E6793" w:rsidP="007C1680">
      <w:pPr>
        <w:tabs>
          <w:tab w:val="left" w:pos="360"/>
          <w:tab w:val="left" w:pos="720"/>
          <w:tab w:val="left" w:pos="1080"/>
          <w:tab w:val="left" w:pos="1440"/>
        </w:tabs>
        <w:spacing w:after="120"/>
        <w:ind w:left="360" w:hanging="360"/>
      </w:pPr>
      <w:r w:rsidRPr="00241711">
        <w:tab/>
      </w:r>
      <w:r w:rsidR="00E87E61" w:rsidRPr="00241711">
        <w:t>[Rule 62-296.320(4</w:t>
      </w:r>
      <w:proofErr w:type="gramStart"/>
      <w:r w:rsidR="00E87E61" w:rsidRPr="00241711">
        <w:t>)(</w:t>
      </w:r>
      <w:proofErr w:type="gramEnd"/>
      <w:r w:rsidR="00E87E61" w:rsidRPr="00241711">
        <w:t xml:space="preserve">c), F.A.C.; and, proposed by applicant in Title V air operation permit renewal application received </w:t>
      </w:r>
      <w:r w:rsidR="001F7251" w:rsidRPr="00241711">
        <w:t>May 16, 2011</w:t>
      </w:r>
      <w:r w:rsidR="00E87E61" w:rsidRPr="00241711">
        <w:t>.]</w:t>
      </w:r>
    </w:p>
    <w:p w:rsidR="003D1146" w:rsidRPr="00241711" w:rsidRDefault="00C01B12" w:rsidP="005739CC">
      <w:pPr>
        <w:tabs>
          <w:tab w:val="left" w:pos="360"/>
          <w:tab w:val="left" w:pos="720"/>
          <w:tab w:val="left" w:pos="1080"/>
          <w:tab w:val="left" w:pos="1440"/>
        </w:tabs>
        <w:spacing w:after="120"/>
        <w:ind w:left="360" w:hanging="360"/>
      </w:pPr>
      <w:r w:rsidRPr="00241711">
        <w:rPr>
          <w:b/>
          <w:u w:val="single"/>
        </w:rPr>
        <w:t>Annual Reports and Fees</w:t>
      </w:r>
      <w:r w:rsidR="002E7F87" w:rsidRPr="00241711">
        <w:t xml:space="preserve"> </w:t>
      </w:r>
    </w:p>
    <w:p w:rsidR="00C01B12" w:rsidRPr="00241711" w:rsidRDefault="002E7F87" w:rsidP="007C1680">
      <w:pPr>
        <w:tabs>
          <w:tab w:val="left" w:pos="360"/>
          <w:tab w:val="left" w:pos="720"/>
          <w:tab w:val="left" w:pos="1080"/>
          <w:tab w:val="left" w:pos="1440"/>
        </w:tabs>
        <w:spacing w:after="100"/>
        <w:ind w:left="360" w:hanging="360"/>
        <w:rPr>
          <w:b/>
          <w:u w:val="single"/>
        </w:rPr>
      </w:pPr>
      <w:r w:rsidRPr="00241711">
        <w:t>See Appendix RR</w:t>
      </w:r>
      <w:r w:rsidR="003D1146" w:rsidRPr="00241711">
        <w:t xml:space="preserve">, Facility-wide Reporting </w:t>
      </w:r>
      <w:r w:rsidR="004642C4" w:rsidRPr="00241711">
        <w:t>Requirements</w:t>
      </w:r>
      <w:r w:rsidR="003D1146" w:rsidRPr="00241711">
        <w:t xml:space="preserve"> for additional details.</w:t>
      </w:r>
    </w:p>
    <w:p w:rsidR="00C01B12" w:rsidRPr="00241711" w:rsidRDefault="00C01B12" w:rsidP="002916C6">
      <w:pPr>
        <w:numPr>
          <w:ilvl w:val="0"/>
          <w:numId w:val="1"/>
        </w:numPr>
        <w:tabs>
          <w:tab w:val="clear" w:pos="450"/>
          <w:tab w:val="left" w:pos="360"/>
          <w:tab w:val="left" w:pos="720"/>
          <w:tab w:val="left" w:pos="1080"/>
          <w:tab w:val="left" w:pos="1440"/>
        </w:tabs>
        <w:suppressAutoHyphens/>
        <w:spacing w:after="100"/>
        <w:ind w:left="360" w:hanging="360"/>
        <w:rPr>
          <w:szCs w:val="22"/>
        </w:rPr>
      </w:pPr>
      <w:r w:rsidRPr="00241711">
        <w:rPr>
          <w:szCs w:val="22"/>
          <w:u w:val="single"/>
        </w:rPr>
        <w:t>Annual Operating Report</w:t>
      </w:r>
      <w:r w:rsidRPr="00241711">
        <w:rPr>
          <w:szCs w:val="22"/>
        </w:rPr>
        <w:t xml:space="preserve">.  The </w:t>
      </w:r>
      <w:proofErr w:type="spellStart"/>
      <w:r w:rsidRPr="00241711">
        <w:rPr>
          <w:szCs w:val="22"/>
        </w:rPr>
        <w:t>permittee</w:t>
      </w:r>
      <w:proofErr w:type="spellEnd"/>
      <w:r w:rsidRPr="00241711">
        <w:rPr>
          <w:szCs w:val="22"/>
        </w:rPr>
        <w:t xml:space="preserve"> shall submit an annual report that summarizes the actual operating rates and emissions from this facility.  Annual operating reports shall be submitted to the Compliance Authority by</w:t>
      </w:r>
      <w:r w:rsidR="00E75652" w:rsidRPr="00241711">
        <w:rPr>
          <w:szCs w:val="22"/>
        </w:rPr>
        <w:t xml:space="preserve"> </w:t>
      </w:r>
      <w:r w:rsidR="00132DB1" w:rsidRPr="00241711">
        <w:rPr>
          <w:szCs w:val="22"/>
        </w:rPr>
        <w:t>April</w:t>
      </w:r>
      <w:r w:rsidRPr="00241711">
        <w:rPr>
          <w:szCs w:val="22"/>
        </w:rPr>
        <w:t xml:space="preserve"> 1</w:t>
      </w:r>
      <w:r w:rsidRPr="00241711">
        <w:rPr>
          <w:szCs w:val="22"/>
          <w:vertAlign w:val="superscript"/>
        </w:rPr>
        <w:t>st</w:t>
      </w:r>
      <w:r w:rsidRPr="00241711">
        <w:rPr>
          <w:szCs w:val="22"/>
        </w:rPr>
        <w:t xml:space="preserve"> of each year.  [Rule 62-210.370(3), F.A.C.]</w:t>
      </w:r>
    </w:p>
    <w:p w:rsidR="00C01B12" w:rsidRPr="00241711" w:rsidRDefault="00C01B12" w:rsidP="002916C6">
      <w:pPr>
        <w:numPr>
          <w:ilvl w:val="0"/>
          <w:numId w:val="1"/>
        </w:numPr>
        <w:tabs>
          <w:tab w:val="clear" w:pos="450"/>
          <w:tab w:val="left" w:pos="360"/>
          <w:tab w:val="left" w:pos="720"/>
          <w:tab w:val="left" w:pos="1080"/>
          <w:tab w:val="left" w:pos="1440"/>
        </w:tabs>
        <w:suppressAutoHyphens/>
        <w:spacing w:after="100"/>
        <w:ind w:left="360" w:hanging="360"/>
        <w:rPr>
          <w:szCs w:val="22"/>
        </w:rPr>
      </w:pPr>
      <w:r w:rsidRPr="00241711">
        <w:rPr>
          <w:u w:val="single"/>
        </w:rPr>
        <w:t>Annual Emissions Fee Form and Fee</w:t>
      </w:r>
      <w:r w:rsidRPr="00241711">
        <w:t xml:space="preserve">.  The annual Title V </w:t>
      </w:r>
      <w:r w:rsidR="002E7F87" w:rsidRPr="00241711">
        <w:t>emissions</w:t>
      </w:r>
      <w:r w:rsidRPr="00241711">
        <w:t xml:space="preserve"> fees are due </w:t>
      </w:r>
      <w:r w:rsidR="007E195C" w:rsidRPr="00241711">
        <w:t xml:space="preserve">(postmarked) </w:t>
      </w:r>
      <w:r w:rsidRPr="00241711">
        <w:t>by March 1</w:t>
      </w:r>
      <w:r w:rsidRPr="00241711">
        <w:rPr>
          <w:vertAlign w:val="superscript"/>
        </w:rPr>
        <w:t>st</w:t>
      </w:r>
      <w:r w:rsidRPr="00241711">
        <w:t xml:space="preserve"> of each year</w:t>
      </w:r>
      <w:r w:rsidR="008459E4" w:rsidRPr="00241711">
        <w:t>.</w:t>
      </w:r>
      <w:r w:rsidR="002405F4" w:rsidRPr="00241711">
        <w:t xml:space="preserve">  </w:t>
      </w:r>
      <w:r w:rsidR="00085EC1" w:rsidRPr="00241711">
        <w:t xml:space="preserve">The completed form and calculated fee shall be submitted to:  Major Air Pollution Source Annual Emissions Fee, </w:t>
      </w:r>
      <w:smartTag w:uri="urn:schemas-microsoft-com:office:smarttags" w:element="address">
        <w:smartTag w:uri="urn:schemas-microsoft-com:office:smarttags" w:element="Street">
          <w:r w:rsidR="00085EC1" w:rsidRPr="00241711">
            <w:t>P.O. Box 3070</w:t>
          </w:r>
        </w:smartTag>
        <w:r w:rsidR="00085EC1" w:rsidRPr="00241711">
          <w:t xml:space="preserve">, </w:t>
        </w:r>
        <w:smartTag w:uri="urn:schemas-microsoft-com:office:smarttags" w:element="City">
          <w:r w:rsidR="00085EC1" w:rsidRPr="00241711">
            <w:t>Tallahassee</w:t>
          </w:r>
        </w:smartTag>
        <w:r w:rsidR="00085EC1" w:rsidRPr="00241711">
          <w:t xml:space="preserve">, </w:t>
        </w:r>
        <w:smartTag w:uri="urn:schemas-microsoft-com:office:smarttags" w:element="State">
          <w:r w:rsidR="00085EC1" w:rsidRPr="00241711">
            <w:t>Florida</w:t>
          </w:r>
        </w:smartTag>
        <w:r w:rsidR="00085EC1" w:rsidRPr="00241711">
          <w:t xml:space="preserve">  </w:t>
        </w:r>
        <w:smartTag w:uri="urn:schemas-microsoft-com:office:smarttags" w:element="PostalCode">
          <w:r w:rsidR="00085EC1" w:rsidRPr="00241711">
            <w:t>32315-3070</w:t>
          </w:r>
        </w:smartTag>
      </w:smartTag>
      <w:r w:rsidR="00085EC1" w:rsidRPr="00241711">
        <w:t>.</w:t>
      </w:r>
      <w:r w:rsidR="002E7F87" w:rsidRPr="00241711">
        <w:t xml:space="preserve">  </w:t>
      </w:r>
      <w:r w:rsidR="00743537" w:rsidRPr="00241711">
        <w:t xml:space="preserve">The forms are available for download by accessing the </w:t>
      </w:r>
      <w:bookmarkStart w:id="6" w:name="content"/>
      <w:r w:rsidR="00743537" w:rsidRPr="00241711">
        <w:t>Title V Annual Emissions Fee On-line Information Center</w:t>
      </w:r>
      <w:bookmarkEnd w:id="6"/>
      <w:r w:rsidR="00743537" w:rsidRPr="00241711">
        <w:t xml:space="preserve"> at the following Internet web site: </w:t>
      </w:r>
      <w:r w:rsidR="00743537" w:rsidRPr="00241711">
        <w:rPr>
          <w:color w:val="000000"/>
        </w:rPr>
        <w:t xml:space="preserve"> </w:t>
      </w:r>
      <w:hyperlink r:id="rId26" w:history="1">
        <w:r w:rsidR="00D75F38" w:rsidRPr="00241711">
          <w:rPr>
            <w:rStyle w:val="Hyperlink"/>
          </w:rPr>
          <w:t>http://www.dep.state.fl.us/air/emission/tvfee.htm</w:t>
        </w:r>
      </w:hyperlink>
      <w:r w:rsidR="00743537" w:rsidRPr="00241711">
        <w:t xml:space="preserve">.  </w:t>
      </w:r>
      <w:r w:rsidR="00C14978" w:rsidRPr="00241711">
        <w:t>[Rule 62-213.205, F.A.C.]</w:t>
      </w:r>
    </w:p>
    <w:p w:rsidR="00D416FE" w:rsidRDefault="00D416FE">
      <w:pPr>
        <w:rPr>
          <w:szCs w:val="16"/>
          <w:u w:val="single"/>
        </w:rPr>
      </w:pPr>
      <w:r>
        <w:rPr>
          <w:szCs w:val="16"/>
          <w:u w:val="single"/>
        </w:rPr>
        <w:br w:type="page"/>
      </w:r>
    </w:p>
    <w:p w:rsidR="002405F4" w:rsidRPr="00241711" w:rsidRDefault="00085EC1" w:rsidP="002916C6">
      <w:pPr>
        <w:numPr>
          <w:ilvl w:val="0"/>
          <w:numId w:val="1"/>
        </w:numPr>
        <w:tabs>
          <w:tab w:val="clear" w:pos="450"/>
          <w:tab w:val="left" w:pos="360"/>
          <w:tab w:val="left" w:pos="720"/>
          <w:tab w:val="left" w:pos="1080"/>
          <w:tab w:val="left" w:pos="1440"/>
        </w:tabs>
        <w:suppressAutoHyphens/>
        <w:spacing w:after="100"/>
        <w:ind w:left="360" w:hanging="360"/>
        <w:rPr>
          <w:szCs w:val="22"/>
        </w:rPr>
      </w:pPr>
      <w:r w:rsidRPr="00241711">
        <w:rPr>
          <w:szCs w:val="16"/>
          <w:u w:val="single"/>
        </w:rPr>
        <w:lastRenderedPageBreak/>
        <w:t>Annual Statement of Compliance</w:t>
      </w:r>
      <w:r w:rsidRPr="00241711">
        <w:rPr>
          <w:szCs w:val="16"/>
        </w:rPr>
        <w:t>.</w:t>
      </w:r>
      <w:r w:rsidR="002E7F87" w:rsidRPr="00241711">
        <w:rPr>
          <w:szCs w:val="16"/>
        </w:rPr>
        <w:t xml:space="preserve">  </w:t>
      </w:r>
      <w:r w:rsidR="002E7F87" w:rsidRPr="00241711">
        <w:rPr>
          <w:szCs w:val="22"/>
        </w:rPr>
        <w:t xml:space="preserve">The </w:t>
      </w:r>
      <w:proofErr w:type="spellStart"/>
      <w:r w:rsidR="002E7F87" w:rsidRPr="00241711">
        <w:rPr>
          <w:szCs w:val="22"/>
        </w:rPr>
        <w:t>permittee</w:t>
      </w:r>
      <w:proofErr w:type="spellEnd"/>
      <w:r w:rsidR="002E7F87" w:rsidRPr="00241711">
        <w:rPr>
          <w:szCs w:val="22"/>
        </w:rPr>
        <w:t xml:space="preserve"> shall submit an annual statement of compliance to the compliance authority at the address shown on the cover of this permit </w:t>
      </w:r>
      <w:r w:rsidR="002E7F87" w:rsidRPr="00241711">
        <w:rPr>
          <w:szCs w:val="16"/>
        </w:rPr>
        <w:t>within 60 days after the end of each calendar year during which the Title V permit was effective.</w:t>
      </w:r>
      <w:r w:rsidR="002E7F87" w:rsidRPr="00241711">
        <w:t xml:space="preserve">  [Rules 62-213.440(3</w:t>
      </w:r>
      <w:proofErr w:type="gramStart"/>
      <w:r w:rsidR="002E7F87" w:rsidRPr="00241711">
        <w:t>)(</w:t>
      </w:r>
      <w:proofErr w:type="gramEnd"/>
      <w:r w:rsidR="002E7F87" w:rsidRPr="00241711">
        <w:t xml:space="preserve">a)2. &amp; 3. </w:t>
      </w:r>
      <w:proofErr w:type="gramStart"/>
      <w:r w:rsidR="002E7F87" w:rsidRPr="00241711">
        <w:t>and</w:t>
      </w:r>
      <w:proofErr w:type="gramEnd"/>
      <w:r w:rsidR="002E7F87" w:rsidRPr="00241711">
        <w:t xml:space="preserve"> </w:t>
      </w:r>
      <w:r w:rsidR="00E86214" w:rsidRPr="00241711">
        <w:t>62-213.440(3)</w:t>
      </w:r>
      <w:r w:rsidR="002E7F87" w:rsidRPr="00241711">
        <w:t>(b), F.A.C.]</w:t>
      </w:r>
    </w:p>
    <w:p w:rsidR="00B47D51" w:rsidRPr="00241711" w:rsidRDefault="00B47D51" w:rsidP="007C1680">
      <w:pPr>
        <w:tabs>
          <w:tab w:val="left" w:pos="360"/>
          <w:tab w:val="left" w:pos="720"/>
          <w:tab w:val="left" w:pos="1080"/>
          <w:tab w:val="left" w:pos="1440"/>
        </w:tabs>
        <w:ind w:left="360" w:hanging="360"/>
      </w:pPr>
      <w:r w:rsidRPr="00241711">
        <w:rPr>
          <w:b/>
        </w:rPr>
        <w:t>FW</w:t>
      </w:r>
      <w:r w:rsidR="00B76620" w:rsidRPr="00241711">
        <w:rPr>
          <w:b/>
        </w:rPr>
        <w:t>9</w:t>
      </w:r>
      <w:r w:rsidRPr="00241711">
        <w:rPr>
          <w:b/>
        </w:rPr>
        <w:t>.</w:t>
      </w:r>
      <w:r w:rsidRPr="00241711">
        <w:tab/>
      </w:r>
      <w:proofErr w:type="gramStart"/>
      <w:r w:rsidRPr="00241711">
        <w:rPr>
          <w:u w:val="single"/>
        </w:rPr>
        <w:t>Prevention of Accidental Releases (Section 112(r) of CAA)</w:t>
      </w:r>
      <w:r w:rsidRPr="00241711">
        <w:t>.</w:t>
      </w:r>
      <w:proofErr w:type="gramEnd"/>
      <w:r w:rsidR="00525DF1" w:rsidRPr="00241711">
        <w:t xml:space="preserve">  If, and when, the facility becomes subject to 112(r), the </w:t>
      </w:r>
      <w:proofErr w:type="spellStart"/>
      <w:r w:rsidR="00525DF1" w:rsidRPr="00241711">
        <w:t>permittee</w:t>
      </w:r>
      <w:proofErr w:type="spellEnd"/>
      <w:r w:rsidR="00525DF1" w:rsidRPr="00241711">
        <w:t xml:space="preserve"> shall:</w:t>
      </w:r>
    </w:p>
    <w:p w:rsidR="00B47D51" w:rsidRPr="00241711" w:rsidRDefault="00B47D51" w:rsidP="007C1680">
      <w:pPr>
        <w:tabs>
          <w:tab w:val="left" w:pos="360"/>
          <w:tab w:val="left" w:pos="720"/>
          <w:tab w:val="left" w:pos="1080"/>
          <w:tab w:val="left" w:pos="1440"/>
        </w:tabs>
        <w:ind w:left="720" w:hanging="720"/>
      </w:pPr>
      <w:r w:rsidRPr="00241711">
        <w:tab/>
        <w:t>a.</w:t>
      </w:r>
      <w:r w:rsidRPr="00241711">
        <w:tab/>
      </w:r>
      <w:r w:rsidR="00525DF1" w:rsidRPr="00241711">
        <w:t>S</w:t>
      </w:r>
      <w:r w:rsidRPr="00241711">
        <w:t>ubmit its Risk Management Plan (RMP) to the Chemical Emergency Preparedness and Prevention Office (CEPPO) RMP Reporting Center.  Any Risk Management Plans, original submittals, revisions or updates to submittals, should be sent to:</w:t>
      </w:r>
      <w:r w:rsidR="002405F4" w:rsidRPr="00241711">
        <w:t xml:space="preserve"> </w:t>
      </w:r>
      <w:r w:rsidRPr="00241711">
        <w:t xml:space="preserve"> </w:t>
      </w:r>
      <w:r w:rsidR="002C6C2D" w:rsidRPr="00241711">
        <w:t>RMP Reporting Center, Post Office Box 10162, Fairfax, VA  22038, Telephone:  (703) 227-7650.</w:t>
      </w:r>
    </w:p>
    <w:p w:rsidR="00B47D51" w:rsidRPr="00241711" w:rsidRDefault="00B47D51" w:rsidP="007C1680">
      <w:pPr>
        <w:tabs>
          <w:tab w:val="left" w:pos="360"/>
          <w:tab w:val="left" w:pos="720"/>
          <w:tab w:val="left" w:pos="1080"/>
          <w:tab w:val="left" w:pos="1440"/>
        </w:tabs>
        <w:ind w:left="720" w:hanging="720"/>
      </w:pPr>
      <w:r w:rsidRPr="00241711">
        <w:tab/>
        <w:t>b.</w:t>
      </w:r>
      <w:r w:rsidRPr="00241711">
        <w:tab/>
      </w:r>
      <w:r w:rsidR="00525DF1" w:rsidRPr="00241711">
        <w:t>S</w:t>
      </w:r>
      <w:r w:rsidRPr="00241711">
        <w:t>ubmit to the permitting authority Title V certification forms or a compliance schedule in accordance with Rule 62-213.440(2), F.A.C.</w:t>
      </w:r>
    </w:p>
    <w:p w:rsidR="00AC436A" w:rsidRPr="00241711" w:rsidRDefault="00B47D51" w:rsidP="007C1680">
      <w:pPr>
        <w:widowControl w:val="0"/>
        <w:tabs>
          <w:tab w:val="left" w:pos="360"/>
          <w:tab w:val="left" w:pos="720"/>
          <w:tab w:val="left" w:pos="1080"/>
          <w:tab w:val="left" w:pos="1440"/>
        </w:tabs>
        <w:spacing w:after="120"/>
        <w:ind w:left="1080" w:hanging="720"/>
      </w:pPr>
      <w:r w:rsidRPr="00241711">
        <w:t>[40 CFR 68]</w:t>
      </w:r>
    </w:p>
    <w:p w:rsidR="00B76620" w:rsidRPr="00241711" w:rsidRDefault="00B76620" w:rsidP="00B76620">
      <w:pPr>
        <w:tabs>
          <w:tab w:val="left" w:pos="360"/>
          <w:tab w:val="left" w:pos="720"/>
          <w:tab w:val="left" w:pos="1080"/>
          <w:tab w:val="left" w:pos="1440"/>
        </w:tabs>
        <w:ind w:left="360" w:hanging="360"/>
        <w:jc w:val="both"/>
      </w:pPr>
    </w:p>
    <w:p w:rsidR="00B96268" w:rsidRPr="00241711" w:rsidRDefault="00B96268" w:rsidP="00B76620">
      <w:pPr>
        <w:tabs>
          <w:tab w:val="left" w:pos="360"/>
          <w:tab w:val="left" w:pos="720"/>
          <w:tab w:val="left" w:pos="1080"/>
          <w:tab w:val="left" w:pos="1440"/>
        </w:tabs>
        <w:ind w:left="360" w:hanging="360"/>
        <w:jc w:val="both"/>
        <w:sectPr w:rsidR="00B96268" w:rsidRPr="00241711" w:rsidSect="00753617">
          <w:headerReference w:type="even" r:id="rId27"/>
          <w:headerReference w:type="default" r:id="rId28"/>
          <w:headerReference w:type="first" r:id="rId29"/>
          <w:pgSz w:w="12240" w:h="15840" w:code="1"/>
          <w:pgMar w:top="1080" w:right="1170" w:bottom="1080" w:left="1080" w:header="720" w:footer="314" w:gutter="0"/>
          <w:paperSrc w:first="15" w:other="15"/>
          <w:cols w:space="720"/>
        </w:sectPr>
      </w:pPr>
    </w:p>
    <w:p w:rsidR="00151782" w:rsidRPr="00241711" w:rsidRDefault="00151782" w:rsidP="00A72D7C">
      <w:pPr>
        <w:spacing w:after="120"/>
        <w:rPr>
          <w:szCs w:val="22"/>
        </w:rPr>
      </w:pPr>
      <w:r w:rsidRPr="00241711">
        <w:rPr>
          <w:b/>
        </w:rPr>
        <w:lastRenderedPageBreak/>
        <w:t>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151782" w:rsidRPr="00241711" w:rsidTr="005967A1">
        <w:trPr>
          <w:trHeight w:val="315"/>
        </w:trPr>
        <w:tc>
          <w:tcPr>
            <w:tcW w:w="939" w:type="dxa"/>
            <w:shd w:val="pct5" w:color="auto" w:fill="auto"/>
            <w:vAlign w:val="center"/>
          </w:tcPr>
          <w:p w:rsidR="00151782" w:rsidRPr="00241711" w:rsidRDefault="00151782" w:rsidP="005967A1">
            <w:pPr>
              <w:jc w:val="center"/>
              <w:rPr>
                <w:b/>
                <w:szCs w:val="22"/>
              </w:rPr>
            </w:pPr>
            <w:r w:rsidRPr="00241711">
              <w:rPr>
                <w:szCs w:val="22"/>
              </w:rPr>
              <w:br w:type="page"/>
            </w:r>
            <w:r w:rsidRPr="00241711">
              <w:rPr>
                <w:szCs w:val="22"/>
              </w:rPr>
              <w:br w:type="page"/>
            </w:r>
            <w:r w:rsidRPr="00241711">
              <w:rPr>
                <w:b/>
                <w:szCs w:val="22"/>
              </w:rPr>
              <w:t>EU No.</w:t>
            </w:r>
          </w:p>
        </w:tc>
        <w:tc>
          <w:tcPr>
            <w:tcW w:w="9015" w:type="dxa"/>
            <w:shd w:val="pct5" w:color="auto" w:fill="auto"/>
            <w:vAlign w:val="center"/>
          </w:tcPr>
          <w:p w:rsidR="00151782" w:rsidRPr="00241711" w:rsidRDefault="00151782" w:rsidP="005967A1">
            <w:pPr>
              <w:jc w:val="center"/>
              <w:rPr>
                <w:b/>
                <w:szCs w:val="22"/>
              </w:rPr>
            </w:pPr>
            <w:r w:rsidRPr="00241711">
              <w:rPr>
                <w:b/>
                <w:szCs w:val="22"/>
              </w:rPr>
              <w:t>Brief Description</w:t>
            </w:r>
          </w:p>
        </w:tc>
      </w:tr>
      <w:tr w:rsidR="003E2EA3" w:rsidRPr="00241711" w:rsidTr="006C5715">
        <w:tc>
          <w:tcPr>
            <w:tcW w:w="939" w:type="dxa"/>
          </w:tcPr>
          <w:p w:rsidR="003E2EA3" w:rsidRPr="00241711" w:rsidRDefault="003E2EA3" w:rsidP="006C5715">
            <w:pPr>
              <w:jc w:val="center"/>
            </w:pPr>
            <w:r w:rsidRPr="00241711">
              <w:t>001</w:t>
            </w:r>
          </w:p>
        </w:tc>
        <w:tc>
          <w:tcPr>
            <w:tcW w:w="9015" w:type="dxa"/>
          </w:tcPr>
          <w:p w:rsidR="003E2EA3" w:rsidRPr="00241711" w:rsidRDefault="003E2EA3" w:rsidP="006C5715">
            <w:pPr>
              <w:rPr>
                <w:color w:val="000000"/>
              </w:rPr>
            </w:pPr>
            <w:r w:rsidRPr="00241711">
              <w:rPr>
                <w:color w:val="000000"/>
              </w:rPr>
              <w:t>288 TPD (maximum) Municipal Solid Waste Combustor &amp; Auxiliary Burners - Unit 1</w:t>
            </w:r>
          </w:p>
        </w:tc>
      </w:tr>
      <w:tr w:rsidR="003E2EA3" w:rsidRPr="00241711" w:rsidTr="006C5715">
        <w:tc>
          <w:tcPr>
            <w:tcW w:w="939" w:type="dxa"/>
          </w:tcPr>
          <w:p w:rsidR="003E2EA3" w:rsidRPr="00241711" w:rsidRDefault="003E2EA3" w:rsidP="006C5715">
            <w:pPr>
              <w:jc w:val="center"/>
            </w:pPr>
            <w:r w:rsidRPr="00241711">
              <w:t>002</w:t>
            </w:r>
          </w:p>
        </w:tc>
        <w:tc>
          <w:tcPr>
            <w:tcW w:w="9015" w:type="dxa"/>
          </w:tcPr>
          <w:p w:rsidR="003E2EA3" w:rsidRPr="00241711" w:rsidRDefault="003E2EA3" w:rsidP="006C5715">
            <w:pPr>
              <w:rPr>
                <w:color w:val="000000"/>
              </w:rPr>
            </w:pPr>
            <w:r w:rsidRPr="00241711">
              <w:rPr>
                <w:color w:val="000000"/>
              </w:rPr>
              <w:t>288 TPD (maximum) Municipal Solid Waste Combustor &amp; Auxiliary Burners - Unit 2</w:t>
            </w:r>
          </w:p>
        </w:tc>
      </w:tr>
    </w:tbl>
    <w:p w:rsidR="003E2EA3" w:rsidRPr="00241711" w:rsidRDefault="00903277" w:rsidP="00A72D7C">
      <w:pPr>
        <w:spacing w:before="120" w:after="120"/>
        <w:rPr>
          <w:color w:val="000000"/>
        </w:rPr>
      </w:pPr>
      <w:r w:rsidRPr="00241711">
        <w:rPr>
          <w:color w:val="000000"/>
        </w:rPr>
        <w:t>Emissions Units EU</w:t>
      </w:r>
      <w:r w:rsidR="00DD4441" w:rsidRPr="00241711">
        <w:rPr>
          <w:color w:val="000000"/>
        </w:rPr>
        <w:t xml:space="preserve"> </w:t>
      </w:r>
      <w:r w:rsidR="003E2EA3" w:rsidRPr="00241711">
        <w:rPr>
          <w:color w:val="000000"/>
        </w:rPr>
        <w:t xml:space="preserve">001 and </w:t>
      </w:r>
      <w:r w:rsidRPr="00241711">
        <w:rPr>
          <w:color w:val="000000"/>
        </w:rPr>
        <w:t xml:space="preserve">EU </w:t>
      </w:r>
      <w:r w:rsidR="003E2EA3" w:rsidRPr="00241711">
        <w:rPr>
          <w:color w:val="000000"/>
        </w:rPr>
        <w:t xml:space="preserve">002 are identical municipal solid waste </w:t>
      </w:r>
      <w:r w:rsidR="009A118B" w:rsidRPr="00241711">
        <w:rPr>
          <w:color w:val="000000"/>
        </w:rPr>
        <w:t xml:space="preserve">(MSW) combustors designated as </w:t>
      </w:r>
      <w:r w:rsidR="003E2EA3" w:rsidRPr="00241711">
        <w:rPr>
          <w:color w:val="000000"/>
        </w:rPr>
        <w:t>Uni</w:t>
      </w:r>
      <w:r w:rsidR="009A118B" w:rsidRPr="00241711">
        <w:rPr>
          <w:color w:val="000000"/>
        </w:rPr>
        <w:t>t 1 and Unit 2</w:t>
      </w:r>
      <w:r w:rsidR="003E2EA3" w:rsidRPr="00241711">
        <w:rPr>
          <w:color w:val="000000"/>
        </w:rPr>
        <w:t xml:space="preserve">, respectively.  Each combustor consists of a </w:t>
      </w:r>
      <w:r w:rsidR="003E2EA3" w:rsidRPr="00241711">
        <w:t xml:space="preserve">mass burn </w:t>
      </w:r>
      <w:proofErr w:type="spellStart"/>
      <w:r w:rsidR="003E2EA3" w:rsidRPr="00241711">
        <w:t>waterwall</w:t>
      </w:r>
      <w:proofErr w:type="spellEnd"/>
      <w:r w:rsidR="003E2EA3" w:rsidRPr="00241711">
        <w:t xml:space="preserve"> boiler</w:t>
      </w:r>
      <w:r w:rsidR="003E2EA3" w:rsidRPr="00241711">
        <w:rPr>
          <w:color w:val="000000"/>
        </w:rPr>
        <w:t xml:space="preserve"> </w:t>
      </w:r>
      <w:r w:rsidR="003E2EA3" w:rsidRPr="00241711">
        <w:t xml:space="preserve">with a </w:t>
      </w:r>
      <w:r w:rsidR="009331C5" w:rsidRPr="00241711">
        <w:t xml:space="preserve">nominal </w:t>
      </w:r>
      <w:r w:rsidR="003E2EA3" w:rsidRPr="00241711">
        <w:t xml:space="preserve">design rated capacity of 250 tons of approved MSW fuel per day and 60,200 pounds </w:t>
      </w:r>
      <w:r w:rsidR="00614D1C" w:rsidRPr="00241711">
        <w:t xml:space="preserve">of </w:t>
      </w:r>
      <w:r w:rsidR="003E2EA3" w:rsidRPr="00241711">
        <w:t>steam output per hour.  The a</w:t>
      </w:r>
      <w:r w:rsidR="003E2EA3" w:rsidRPr="00241711">
        <w:rPr>
          <w:color w:val="000000"/>
        </w:rPr>
        <w:t xml:space="preserve">uxiliary burners </w:t>
      </w:r>
      <w:r w:rsidR="003E2EA3" w:rsidRPr="00241711">
        <w:t xml:space="preserve">associated with the combustors are permitted to fire distillate fuel oil or gas (e.g., natural and propane); however, the facility currently uses only natural gas.  The auxiliary burners are used to ignite the MSW during start-up, shutdown, and at other times when necessary and consistent with good combustion practices.  </w:t>
      </w:r>
      <w:r w:rsidR="003E2EA3" w:rsidRPr="00241711">
        <w:rPr>
          <w:color w:val="000000"/>
        </w:rPr>
        <w:t xml:space="preserve">The maximum permitted steam production rate for each combustor is 69,000 lbs/hr (4-hour block arithmetic average), when firing approved MSW fuel.  There are four methods of conveying MSW to a combustor: </w:t>
      </w:r>
      <w:r w:rsidR="00422F11" w:rsidRPr="00241711">
        <w:rPr>
          <w:color w:val="000000"/>
        </w:rPr>
        <w:t xml:space="preserve"> </w:t>
      </w:r>
      <w:r w:rsidR="00422F11" w:rsidRPr="00241711">
        <w:rPr>
          <w:color w:val="000000"/>
          <w:szCs w:val="22"/>
        </w:rPr>
        <w:t>a grapple system to Unit 1 or Unit 2; an inclined conveyor to Unit 1; a bucket conveyor to Unit 1 or Unit 2; and, a package conveyor to Unit 2.</w:t>
      </w:r>
    </w:p>
    <w:p w:rsidR="003E2EA3" w:rsidRPr="00241711" w:rsidRDefault="003E2EA3" w:rsidP="00837337">
      <w:pPr>
        <w:spacing w:after="120"/>
      </w:pPr>
      <w:r w:rsidRPr="00241711">
        <w:t xml:space="preserve">Both Unit 1 and Unit 2 began commercial operation on August 22, 1990.  Particulate matter emissions are controlled by a fabric filter </w:t>
      </w:r>
      <w:proofErr w:type="spellStart"/>
      <w:r w:rsidRPr="00241711">
        <w:t>baghouse</w:t>
      </w:r>
      <w:proofErr w:type="spellEnd"/>
      <w:r w:rsidRPr="00241711">
        <w:t xml:space="preserve"> system.  Acid gas emissions are controlled by dry scrubbing followed by a fabric filter </w:t>
      </w:r>
      <w:proofErr w:type="spellStart"/>
      <w:r w:rsidRPr="00241711">
        <w:t>baghouse</w:t>
      </w:r>
      <w:proofErr w:type="spellEnd"/>
      <w:r w:rsidRPr="00241711">
        <w:t xml:space="preserve"> system.  Carbon monoxide (CO) emissions are currently controlled by good combustion practices.  Nitrogen oxides (NO</w:t>
      </w:r>
      <w:r w:rsidR="00A30C7B" w:rsidRPr="00241711">
        <w:rPr>
          <w:vertAlign w:val="subscript"/>
        </w:rPr>
        <w:t>X</w:t>
      </w:r>
      <w:r w:rsidRPr="00241711">
        <w:t>) are controlle</w:t>
      </w:r>
      <w:r w:rsidR="00987C41" w:rsidRPr="00241711">
        <w:t>d by a selective non-catalytic r</w:t>
      </w:r>
      <w:r w:rsidRPr="00241711">
        <w:t xml:space="preserve">eduction (SNCR) system.  Mercury (Hg) and certain organic (dioxin) emissions are controlled by activated carbon injection (ACI) followed by a fabric filter </w:t>
      </w:r>
      <w:proofErr w:type="spellStart"/>
      <w:r w:rsidRPr="00241711">
        <w:t>baghouse</w:t>
      </w:r>
      <w:proofErr w:type="spellEnd"/>
      <w:r w:rsidRPr="00241711">
        <w:t xml:space="preserve"> system.</w:t>
      </w:r>
      <w:r w:rsidRPr="00241711">
        <w:rPr>
          <w:b/>
        </w:rPr>
        <w:t xml:space="preserve">  </w:t>
      </w:r>
      <w:r w:rsidRPr="00241711">
        <w:t>Units 1 and 2 discharge their emissions independently through their own stack, but are co-located within a single support structure/stack.  (Each unit:  stack height</w:t>
      </w:r>
      <w:r w:rsidR="00837337" w:rsidRPr="00241711">
        <w:t xml:space="preserve"> =</w:t>
      </w:r>
      <w:r w:rsidRPr="00241711">
        <w:t xml:space="preserve"> 199 feet; exit diameter</w:t>
      </w:r>
      <w:r w:rsidR="00837337" w:rsidRPr="00241711">
        <w:t xml:space="preserve"> =</w:t>
      </w:r>
      <w:r w:rsidRPr="00241711">
        <w:t xml:space="preserve"> 4.3 feet; exit temperature</w:t>
      </w:r>
      <w:r w:rsidR="00837337" w:rsidRPr="00241711">
        <w:t xml:space="preserve"> = </w:t>
      </w:r>
      <w:r w:rsidRPr="00241711">
        <w:t>270º</w:t>
      </w:r>
      <w:r w:rsidR="00837337" w:rsidRPr="00241711">
        <w:t xml:space="preserve"> </w:t>
      </w:r>
      <w:r w:rsidRPr="00241711">
        <w:t>F; actual volumetric flow rate</w:t>
      </w:r>
      <w:r w:rsidR="00837337" w:rsidRPr="00241711">
        <w:t xml:space="preserve"> =</w:t>
      </w:r>
      <w:r w:rsidRPr="00241711">
        <w:t xml:space="preserve"> 59,400 </w:t>
      </w:r>
      <w:proofErr w:type="spellStart"/>
      <w:r w:rsidRPr="00241711">
        <w:t>acfm</w:t>
      </w:r>
      <w:proofErr w:type="spellEnd"/>
      <w:r w:rsidRPr="00241711">
        <w:t>; and, dry standard volu</w:t>
      </w:r>
      <w:r w:rsidR="00E4479F" w:rsidRPr="00241711">
        <w:t>metric flow rate</w:t>
      </w:r>
      <w:r w:rsidR="00837337" w:rsidRPr="00241711">
        <w:t xml:space="preserve"> = </w:t>
      </w:r>
      <w:r w:rsidR="00E4479F" w:rsidRPr="00241711">
        <w:t xml:space="preserve">43,200 </w:t>
      </w:r>
      <w:proofErr w:type="spellStart"/>
      <w:r w:rsidR="00E4479F" w:rsidRPr="00241711">
        <w:t>dscfm</w:t>
      </w:r>
      <w:proofErr w:type="spellEnd"/>
      <w:r w:rsidR="000E5364">
        <w:t xml:space="preserve"> at 9 percent oxygen</w:t>
      </w:r>
      <w:r w:rsidRPr="00241711">
        <w:t>.</w:t>
      </w:r>
    </w:p>
    <w:p w:rsidR="00D4349C" w:rsidRPr="00241711" w:rsidRDefault="003E2EA3" w:rsidP="003E2EA3">
      <w:pPr>
        <w:spacing w:after="120"/>
        <w:rPr>
          <w:i/>
        </w:rPr>
      </w:pPr>
      <w:r w:rsidRPr="00241711">
        <w:rPr>
          <w:i/>
        </w:rPr>
        <w:t>{Permitting notes</w:t>
      </w:r>
      <w:r w:rsidR="002E6B6F" w:rsidRPr="00241711">
        <w:rPr>
          <w:i/>
        </w:rPr>
        <w:t>:</w:t>
      </w:r>
      <w:r w:rsidRPr="00241711">
        <w:rPr>
          <w:i/>
        </w:rPr>
        <w:t xml:space="preserve">  These emissions units are regulated under NSPS - 40 CFR 60, Subpart </w:t>
      </w:r>
      <w:proofErr w:type="spellStart"/>
      <w:r w:rsidRPr="00241711">
        <w:rPr>
          <w:i/>
        </w:rPr>
        <w:t>Cb</w:t>
      </w:r>
      <w:proofErr w:type="spellEnd"/>
      <w:r w:rsidRPr="00241711">
        <w:rPr>
          <w:i/>
        </w:rPr>
        <w:t xml:space="preserve">, Emissions Guidelines and Compliance Times for Large Municipal Waste Combustors That Are Constructed on or Before September 20, 1994, adopted and incorporated by reference, subject to </w:t>
      </w:r>
      <w:r w:rsidR="0090539D">
        <w:rPr>
          <w:i/>
        </w:rPr>
        <w:t>provisions, in Rule 62-204.800(9</w:t>
      </w:r>
      <w:r w:rsidRPr="00241711">
        <w:rPr>
          <w:i/>
        </w:rPr>
        <w:t>)(b), F.A.C.; Rule 62-212.400, F.A.C., Prevention of Significant Deterioration (PSD</w:t>
      </w:r>
      <w:r w:rsidR="006704DC" w:rsidRPr="00241711">
        <w:rPr>
          <w:i/>
        </w:rPr>
        <w:t>)</w:t>
      </w:r>
      <w:r w:rsidRPr="00241711">
        <w:rPr>
          <w:i/>
        </w:rPr>
        <w:t xml:space="preserve">; PSD-FL-113/AC35-115379; and, amendments (A thru F)); Rule 62-210.200, F.A.C., Definitions - Best Available Control Technology (BACT); and, Rule 62-296.416, F.A.C., Waste-to-Energy Facilities.  Also, please note that conditions in 40 CFR 60, Subpart </w:t>
      </w:r>
      <w:proofErr w:type="spellStart"/>
      <w:r w:rsidRPr="00241711">
        <w:rPr>
          <w:i/>
        </w:rPr>
        <w:t>Cb</w:t>
      </w:r>
      <w:proofErr w:type="spellEnd"/>
      <w:r w:rsidRPr="00241711">
        <w:rPr>
          <w:i/>
        </w:rPr>
        <w:t xml:space="preserve">, reference requirements that are contained in 40 CFR 60, Subpart </w:t>
      </w:r>
      <w:proofErr w:type="spellStart"/>
      <w:r w:rsidRPr="00241711">
        <w:rPr>
          <w:i/>
        </w:rPr>
        <w:t>Eb</w:t>
      </w:r>
      <w:proofErr w:type="spellEnd"/>
      <w:r w:rsidRPr="00241711">
        <w:rPr>
          <w:i/>
        </w:rPr>
        <w:t>.}</w:t>
      </w:r>
    </w:p>
    <w:p w:rsidR="00151782" w:rsidRPr="00241711" w:rsidRDefault="00151782" w:rsidP="00E01AC4">
      <w:pPr>
        <w:tabs>
          <w:tab w:val="left" w:pos="0"/>
        </w:tabs>
        <w:suppressAutoHyphens/>
        <w:spacing w:after="120"/>
        <w:jc w:val="both"/>
        <w:rPr>
          <w:b/>
          <w:u w:val="single"/>
        </w:rPr>
      </w:pPr>
      <w:r w:rsidRPr="00241711">
        <w:rPr>
          <w:b/>
          <w:u w:val="single"/>
        </w:rPr>
        <w:t>Essential Potential to Emit (PTE) Parameters</w:t>
      </w:r>
    </w:p>
    <w:p w:rsidR="00813CAB" w:rsidRPr="00241711" w:rsidRDefault="00CD10E7" w:rsidP="001C784B">
      <w:pPr>
        <w:numPr>
          <w:ilvl w:val="0"/>
          <w:numId w:val="4"/>
        </w:numPr>
        <w:tabs>
          <w:tab w:val="left" w:pos="360"/>
        </w:tabs>
        <w:rPr>
          <w:i/>
          <w:u w:val="single"/>
        </w:rPr>
      </w:pPr>
      <w:r w:rsidRPr="00241711">
        <w:rPr>
          <w:u w:val="single"/>
        </w:rPr>
        <w:t>Permitted Capacity</w:t>
      </w:r>
      <w:r w:rsidRPr="00241711">
        <w:t>.</w:t>
      </w:r>
      <w:r w:rsidR="00E01AC4" w:rsidRPr="00241711">
        <w:t xml:space="preserve">  </w:t>
      </w:r>
    </w:p>
    <w:p w:rsidR="00813CAB" w:rsidRPr="00241711" w:rsidRDefault="009331C5" w:rsidP="00813CAB">
      <w:pPr>
        <w:pStyle w:val="ListParagraph"/>
        <w:numPr>
          <w:ilvl w:val="1"/>
          <w:numId w:val="4"/>
        </w:numPr>
        <w:spacing w:after="120"/>
        <w:ind w:left="720"/>
        <w:rPr>
          <w:i/>
          <w:u w:val="single"/>
        </w:rPr>
      </w:pPr>
      <w:r w:rsidRPr="00241711">
        <w:rPr>
          <w:i/>
        </w:rPr>
        <w:t>Capacity Design</w:t>
      </w:r>
      <w:r w:rsidRPr="00241711">
        <w:t xml:space="preserve">.  </w:t>
      </w:r>
      <w:r w:rsidR="00E01AC4" w:rsidRPr="00241711">
        <w:t xml:space="preserve">Each of the two municipal waste combustors (MWC) have a </w:t>
      </w:r>
      <w:r w:rsidRPr="00241711">
        <w:t xml:space="preserve">nominal </w:t>
      </w:r>
      <w:r w:rsidR="00E01AC4" w:rsidRPr="00241711">
        <w:t xml:space="preserve">design rated capacity of 250 tons Municipal Solid Waste (MSW) per day, 104 million Btu input per hour and 60,200 pounds steam output per hour </w:t>
      </w:r>
      <w:r w:rsidR="002A6EEF" w:rsidRPr="00241711">
        <w:t>based on</w:t>
      </w:r>
      <w:r w:rsidR="00E01AC4" w:rsidRPr="00241711">
        <w:t xml:space="preserve"> MSW having a heating value of 5,000 Btu per pound.  </w:t>
      </w:r>
    </w:p>
    <w:p w:rsidR="00813CAB" w:rsidRPr="00241711" w:rsidRDefault="009331C5" w:rsidP="00813CAB">
      <w:pPr>
        <w:pStyle w:val="ListParagraph"/>
        <w:numPr>
          <w:ilvl w:val="1"/>
          <w:numId w:val="4"/>
        </w:numPr>
        <w:ind w:left="720"/>
        <w:contextualSpacing w:val="0"/>
      </w:pPr>
      <w:r w:rsidRPr="00241711">
        <w:rPr>
          <w:i/>
        </w:rPr>
        <w:t>Capacity Limits</w:t>
      </w:r>
      <w:r w:rsidRPr="00241711">
        <w:t xml:space="preserve">.  </w:t>
      </w:r>
      <w:r w:rsidR="00E01AC4" w:rsidRPr="00241711">
        <w:t>The maximum individual MWC throughput shall not exceed 288 tons per day</w:t>
      </w:r>
      <w:r w:rsidRPr="00241711">
        <w:t xml:space="preserve"> of MSW</w:t>
      </w:r>
      <w:r w:rsidR="00E01AC4" w:rsidRPr="00241711">
        <w:t xml:space="preserve">, </w:t>
      </w:r>
      <w:r w:rsidRPr="00241711">
        <w:t xml:space="preserve">heat input shall not exceed </w:t>
      </w:r>
      <w:r w:rsidR="00E01AC4" w:rsidRPr="00241711">
        <w:t xml:space="preserve">120 million Btu per hour and </w:t>
      </w:r>
      <w:r w:rsidRPr="00241711">
        <w:t xml:space="preserve">steam output shall not exceed </w:t>
      </w:r>
      <w:r w:rsidR="00E01AC4" w:rsidRPr="00241711">
        <w:t xml:space="preserve">69,000 pounds per hour (4-hour block arithmetic average).  </w:t>
      </w:r>
      <w:r w:rsidR="00F64C6D" w:rsidRPr="00241711">
        <w:t>(S</w:t>
      </w:r>
      <w:r w:rsidR="00B51002" w:rsidRPr="00241711">
        <w:t>ee Specific C</w:t>
      </w:r>
      <w:r w:rsidR="00E01AC4" w:rsidRPr="00241711">
        <w:t xml:space="preserve">ondition </w:t>
      </w:r>
      <w:r w:rsidR="00B51002" w:rsidRPr="00241711">
        <w:rPr>
          <w:b/>
        </w:rPr>
        <w:t>A.3</w:t>
      </w:r>
      <w:r w:rsidR="00C33258" w:rsidRPr="00241711">
        <w:rPr>
          <w:b/>
        </w:rPr>
        <w:t>2</w:t>
      </w:r>
      <w:r w:rsidR="00E01AC4" w:rsidRPr="00241711">
        <w:rPr>
          <w:b/>
        </w:rPr>
        <w:t>.</w:t>
      </w:r>
      <w:r w:rsidR="00E01AC4" w:rsidRPr="00241711">
        <w:t>).</w:t>
      </w:r>
      <w:r w:rsidR="006E13B9" w:rsidRPr="00241711">
        <w:t xml:space="preserve">  </w:t>
      </w:r>
    </w:p>
    <w:p w:rsidR="00901371" w:rsidRPr="00241711" w:rsidRDefault="00A026F2" w:rsidP="00813CAB">
      <w:pPr>
        <w:pStyle w:val="ListParagraph"/>
        <w:numPr>
          <w:ilvl w:val="1"/>
          <w:numId w:val="4"/>
        </w:numPr>
        <w:ind w:left="720"/>
        <w:contextualSpacing w:val="0"/>
        <w:rPr>
          <w:i/>
        </w:rPr>
      </w:pPr>
      <w:r w:rsidRPr="00241711">
        <w:rPr>
          <w:i/>
        </w:rPr>
        <w:t>Flue Gas Temperature Requirements.</w:t>
      </w:r>
      <w:r w:rsidRPr="00241711">
        <w:t xml:space="preserve">  The temperature of the flue gas</w:t>
      </w:r>
      <w:r w:rsidRPr="00241711">
        <w:rPr>
          <w:color w:val="1F1F1F"/>
        </w:rPr>
        <w:t>,</w:t>
      </w:r>
      <w:r w:rsidRPr="00241711">
        <w:rPr>
          <w:color w:val="1F1F1F"/>
          <w:szCs w:val="22"/>
        </w:rPr>
        <w:t xml:space="preserve"> measured at </w:t>
      </w:r>
      <w:r w:rsidRPr="00241711">
        <w:rPr>
          <w:color w:val="0C0C0C"/>
          <w:szCs w:val="22"/>
        </w:rPr>
        <w:t xml:space="preserve">the </w:t>
      </w:r>
      <w:r w:rsidRPr="00241711">
        <w:rPr>
          <w:color w:val="1F1F1F"/>
          <w:szCs w:val="22"/>
        </w:rPr>
        <w:t>parti</w:t>
      </w:r>
      <w:r w:rsidRPr="00241711">
        <w:rPr>
          <w:color w:val="414141"/>
          <w:szCs w:val="22"/>
        </w:rPr>
        <w:t>c</w:t>
      </w:r>
      <w:r w:rsidRPr="00241711">
        <w:rPr>
          <w:color w:val="1F1F1F"/>
          <w:szCs w:val="22"/>
        </w:rPr>
        <w:t>ulate</w:t>
      </w:r>
      <w:r w:rsidRPr="00241711">
        <w:rPr>
          <w:color w:val="1F1F1F"/>
        </w:rPr>
        <w:t xml:space="preserve"> </w:t>
      </w:r>
      <w:r w:rsidRPr="00241711">
        <w:rPr>
          <w:color w:val="0C0C0C"/>
          <w:szCs w:val="22"/>
        </w:rPr>
        <w:t>matte</w:t>
      </w:r>
      <w:r w:rsidRPr="00241711">
        <w:rPr>
          <w:color w:val="0C0C0C"/>
        </w:rPr>
        <w:t>r</w:t>
      </w:r>
      <w:r w:rsidRPr="00241711">
        <w:rPr>
          <w:color w:val="0C0C0C"/>
          <w:szCs w:val="22"/>
        </w:rPr>
        <w:t xml:space="preserve"> </w:t>
      </w:r>
      <w:r w:rsidRPr="00241711">
        <w:rPr>
          <w:color w:val="1F1F1F"/>
          <w:szCs w:val="22"/>
        </w:rPr>
        <w:t>contro</w:t>
      </w:r>
      <w:r w:rsidRPr="00241711">
        <w:rPr>
          <w:color w:val="595959"/>
          <w:szCs w:val="22"/>
        </w:rPr>
        <w:t xml:space="preserve">l </w:t>
      </w:r>
      <w:r w:rsidRPr="00241711">
        <w:rPr>
          <w:color w:val="1F1F1F"/>
          <w:szCs w:val="22"/>
        </w:rPr>
        <w:t>de</w:t>
      </w:r>
      <w:r w:rsidRPr="00241711">
        <w:rPr>
          <w:color w:val="414141"/>
          <w:szCs w:val="22"/>
        </w:rPr>
        <w:t>v</w:t>
      </w:r>
      <w:r w:rsidRPr="00241711">
        <w:rPr>
          <w:color w:val="1F1F1F"/>
          <w:szCs w:val="22"/>
        </w:rPr>
        <w:t xml:space="preserve">ice </w:t>
      </w:r>
      <w:r w:rsidRPr="00241711">
        <w:rPr>
          <w:color w:val="0C0C0C"/>
          <w:szCs w:val="22"/>
        </w:rPr>
        <w:t>in</w:t>
      </w:r>
      <w:r w:rsidRPr="00241711">
        <w:rPr>
          <w:color w:val="000000" w:themeColor="text1"/>
          <w:szCs w:val="22"/>
        </w:rPr>
        <w:t>let, shall not e</w:t>
      </w:r>
      <w:r w:rsidRPr="00241711">
        <w:rPr>
          <w:color w:val="1F1F1F"/>
          <w:szCs w:val="22"/>
        </w:rPr>
        <w:t xml:space="preserve">xceed </w:t>
      </w:r>
      <w:r w:rsidRPr="00241711">
        <w:rPr>
          <w:color w:val="0C0C0C"/>
          <w:szCs w:val="22"/>
        </w:rPr>
        <w:t>17</w:t>
      </w:r>
      <w:r w:rsidRPr="00241711">
        <w:rPr>
          <w:color w:val="414141"/>
          <w:szCs w:val="22"/>
        </w:rPr>
        <w:t>°</w:t>
      </w:r>
      <w:r w:rsidRPr="00241711">
        <w:rPr>
          <w:color w:val="414141"/>
        </w:rPr>
        <w:t xml:space="preserve"> </w:t>
      </w:r>
      <w:r w:rsidRPr="00241711">
        <w:rPr>
          <w:color w:val="1F1F1F"/>
        </w:rPr>
        <w:t>C</w:t>
      </w:r>
      <w:r w:rsidRPr="00241711">
        <w:rPr>
          <w:color w:val="1F1F1F"/>
          <w:szCs w:val="22"/>
        </w:rPr>
        <w:t xml:space="preserve"> above </w:t>
      </w:r>
      <w:r w:rsidRPr="00241711">
        <w:rPr>
          <w:color w:val="0C0C0C"/>
          <w:szCs w:val="22"/>
        </w:rPr>
        <w:t>the ma</w:t>
      </w:r>
      <w:r w:rsidRPr="00241711">
        <w:rPr>
          <w:color w:val="323232"/>
          <w:szCs w:val="22"/>
        </w:rPr>
        <w:t>x</w:t>
      </w:r>
      <w:r w:rsidRPr="00241711">
        <w:rPr>
          <w:color w:val="0C0C0C"/>
          <w:szCs w:val="22"/>
        </w:rPr>
        <w:t xml:space="preserve">imum </w:t>
      </w:r>
      <w:r w:rsidRPr="00241711">
        <w:rPr>
          <w:color w:val="1F1F1F"/>
          <w:szCs w:val="22"/>
        </w:rPr>
        <w:t>demon</w:t>
      </w:r>
      <w:r w:rsidRPr="00241711">
        <w:rPr>
          <w:color w:val="414141"/>
          <w:szCs w:val="22"/>
        </w:rPr>
        <w:t>s</w:t>
      </w:r>
      <w:r w:rsidRPr="00241711">
        <w:rPr>
          <w:color w:val="0C0C0C"/>
          <w:szCs w:val="22"/>
        </w:rPr>
        <w:t>trate</w:t>
      </w:r>
      <w:r w:rsidRPr="00241711">
        <w:rPr>
          <w:color w:val="414141"/>
          <w:szCs w:val="22"/>
        </w:rPr>
        <w:t xml:space="preserve">d </w:t>
      </w:r>
      <w:r w:rsidRPr="00241711">
        <w:rPr>
          <w:color w:val="1F1F1F"/>
          <w:szCs w:val="22"/>
        </w:rPr>
        <w:t>parti</w:t>
      </w:r>
      <w:r w:rsidRPr="00241711">
        <w:rPr>
          <w:color w:val="414141"/>
          <w:szCs w:val="22"/>
        </w:rPr>
        <w:t>c</w:t>
      </w:r>
      <w:r w:rsidRPr="00241711">
        <w:rPr>
          <w:color w:val="0C0C0C"/>
          <w:szCs w:val="22"/>
        </w:rPr>
        <w:t xml:space="preserve">ulate </w:t>
      </w:r>
      <w:r w:rsidRPr="00241711">
        <w:rPr>
          <w:color w:val="1F1F1F"/>
          <w:szCs w:val="22"/>
        </w:rPr>
        <w:t>ma</w:t>
      </w:r>
      <w:r w:rsidRPr="00241711">
        <w:rPr>
          <w:color w:val="1F1F1F"/>
        </w:rPr>
        <w:t>t</w:t>
      </w:r>
      <w:r w:rsidRPr="00241711">
        <w:rPr>
          <w:color w:val="1F1F1F"/>
          <w:szCs w:val="22"/>
        </w:rPr>
        <w:t>ter</w:t>
      </w:r>
      <w:r w:rsidR="00697A11" w:rsidRPr="00241711">
        <w:rPr>
          <w:color w:val="1F1F1F"/>
          <w:szCs w:val="22"/>
        </w:rPr>
        <w:t xml:space="preserve"> (PM)</w:t>
      </w:r>
      <w:r w:rsidRPr="00241711">
        <w:rPr>
          <w:color w:val="1F1F1F"/>
          <w:szCs w:val="22"/>
        </w:rPr>
        <w:t xml:space="preserve"> control </w:t>
      </w:r>
      <w:r w:rsidRPr="00241711">
        <w:rPr>
          <w:color w:val="0C0C0C"/>
          <w:szCs w:val="22"/>
        </w:rPr>
        <w:t>device temperature</w:t>
      </w:r>
      <w:r w:rsidR="00697A11" w:rsidRPr="00241711">
        <w:rPr>
          <w:color w:val="0C0C0C"/>
          <w:szCs w:val="22"/>
        </w:rPr>
        <w:t xml:space="preserve">.  </w:t>
      </w:r>
      <w:r w:rsidR="00697A11" w:rsidRPr="00241711">
        <w:rPr>
          <w:szCs w:val="22"/>
        </w:rPr>
        <w:t xml:space="preserve">The maximum demonstrated PM control device temperature is the highest 4-hour arithmetic measurement of temperature at the inlet to the PM control device record for 4 consecutive hours during the most recent dioxin/furan performance test which complied with the emissions limit specified in Specific Condition </w:t>
      </w:r>
      <w:r w:rsidR="00697A11" w:rsidRPr="00241711">
        <w:rPr>
          <w:b/>
          <w:szCs w:val="22"/>
        </w:rPr>
        <w:t>A.13</w:t>
      </w:r>
      <w:r w:rsidRPr="00241711">
        <w:rPr>
          <w:b/>
          <w:color w:val="1F1F1F"/>
          <w:szCs w:val="22"/>
        </w:rPr>
        <w:t>.</w:t>
      </w:r>
      <w:r w:rsidRPr="00241711">
        <w:rPr>
          <w:color w:val="1F1F1F"/>
          <w:szCs w:val="22"/>
        </w:rPr>
        <w:t xml:space="preserve"> </w:t>
      </w:r>
      <w:r w:rsidRPr="00241711">
        <w:rPr>
          <w:color w:val="1F1F1F"/>
        </w:rPr>
        <w:t xml:space="preserve"> </w:t>
      </w:r>
    </w:p>
    <w:p w:rsidR="00F75ECF" w:rsidRPr="00241711" w:rsidRDefault="00F75ECF" w:rsidP="00F75ECF">
      <w:pPr>
        <w:tabs>
          <w:tab w:val="left" w:pos="1080"/>
        </w:tabs>
        <w:autoSpaceDE w:val="0"/>
        <w:autoSpaceDN w:val="0"/>
        <w:adjustRightInd w:val="0"/>
        <w:ind w:left="1080" w:hanging="360"/>
        <w:rPr>
          <w:color w:val="595959"/>
          <w:szCs w:val="22"/>
        </w:rPr>
      </w:pPr>
      <w:r w:rsidRPr="00241711">
        <w:rPr>
          <w:color w:val="1F1F1F"/>
        </w:rPr>
        <w:lastRenderedPageBreak/>
        <w:t>(1</w:t>
      </w:r>
      <w:r w:rsidRPr="00241711">
        <w:rPr>
          <w:color w:val="0C0C0C"/>
          <w:szCs w:val="22"/>
        </w:rPr>
        <w:t>)</w:t>
      </w:r>
      <w:r w:rsidRPr="00241711">
        <w:rPr>
          <w:color w:val="0C0C0C"/>
          <w:szCs w:val="22"/>
        </w:rPr>
        <w:tab/>
        <w:t xml:space="preserve">During </w:t>
      </w:r>
      <w:r w:rsidRPr="00241711">
        <w:rPr>
          <w:color w:val="1F1F1F"/>
          <w:szCs w:val="22"/>
        </w:rPr>
        <w:t xml:space="preserve">the annual </w:t>
      </w:r>
      <w:r w:rsidRPr="00241711">
        <w:rPr>
          <w:color w:val="323232"/>
          <w:szCs w:val="22"/>
        </w:rPr>
        <w:t>dioxin</w:t>
      </w:r>
      <w:r w:rsidRPr="00241711">
        <w:rPr>
          <w:color w:val="323232"/>
        </w:rPr>
        <w:t>/furan</w:t>
      </w:r>
      <w:r w:rsidRPr="00241711">
        <w:rPr>
          <w:color w:val="0C0C0C"/>
          <w:szCs w:val="22"/>
        </w:rPr>
        <w:t xml:space="preserve"> </w:t>
      </w:r>
      <w:r w:rsidRPr="00241711">
        <w:rPr>
          <w:color w:val="1F1F1F"/>
          <w:szCs w:val="22"/>
        </w:rPr>
        <w:t>perfo</w:t>
      </w:r>
      <w:r w:rsidRPr="00241711">
        <w:rPr>
          <w:color w:val="1F1F1F"/>
        </w:rPr>
        <w:t>rm</w:t>
      </w:r>
      <w:r w:rsidRPr="00241711">
        <w:rPr>
          <w:color w:val="1F1F1F"/>
          <w:szCs w:val="22"/>
        </w:rPr>
        <w:t>ance te</w:t>
      </w:r>
      <w:r w:rsidRPr="00241711">
        <w:rPr>
          <w:color w:val="414141"/>
          <w:szCs w:val="22"/>
        </w:rPr>
        <w:t>s</w:t>
      </w:r>
      <w:r w:rsidRPr="00241711">
        <w:rPr>
          <w:color w:val="0C0C0C"/>
          <w:szCs w:val="22"/>
        </w:rPr>
        <w:t xml:space="preserve">t </w:t>
      </w:r>
      <w:r w:rsidRPr="00241711">
        <w:rPr>
          <w:color w:val="1F1F1F"/>
          <w:szCs w:val="22"/>
        </w:rPr>
        <w:t xml:space="preserve">and the </w:t>
      </w:r>
      <w:r w:rsidRPr="00241711">
        <w:rPr>
          <w:color w:val="1F1F1F"/>
        </w:rPr>
        <w:t>two w</w:t>
      </w:r>
      <w:r w:rsidRPr="00241711">
        <w:rPr>
          <w:color w:val="1F1F1F"/>
          <w:szCs w:val="22"/>
        </w:rPr>
        <w:t xml:space="preserve">eeks </w:t>
      </w:r>
      <w:r w:rsidRPr="00241711">
        <w:rPr>
          <w:color w:val="0C0C0C"/>
          <w:szCs w:val="22"/>
        </w:rPr>
        <w:t>preced</w:t>
      </w:r>
      <w:r w:rsidRPr="00241711">
        <w:rPr>
          <w:color w:val="323232"/>
          <w:szCs w:val="22"/>
        </w:rPr>
        <w:t xml:space="preserve">ing </w:t>
      </w:r>
      <w:r w:rsidRPr="00241711">
        <w:rPr>
          <w:color w:val="0C0C0C"/>
          <w:szCs w:val="22"/>
        </w:rPr>
        <w:t xml:space="preserve">the </w:t>
      </w:r>
      <w:r w:rsidRPr="00241711">
        <w:rPr>
          <w:color w:val="1F1F1F"/>
          <w:szCs w:val="22"/>
        </w:rPr>
        <w:t xml:space="preserve">annual </w:t>
      </w:r>
      <w:r w:rsidRPr="00241711">
        <w:rPr>
          <w:color w:val="0C0C0C"/>
          <w:szCs w:val="22"/>
        </w:rPr>
        <w:t xml:space="preserve">dioxin/furan </w:t>
      </w:r>
      <w:r w:rsidRPr="00241711">
        <w:rPr>
          <w:color w:val="1F1F1F"/>
          <w:szCs w:val="22"/>
        </w:rPr>
        <w:t>perfo</w:t>
      </w:r>
      <w:r w:rsidRPr="00241711">
        <w:rPr>
          <w:color w:val="1F1F1F"/>
        </w:rPr>
        <w:t>rm</w:t>
      </w:r>
      <w:r w:rsidRPr="00241711">
        <w:rPr>
          <w:color w:val="1F1F1F"/>
          <w:szCs w:val="22"/>
        </w:rPr>
        <w:t>an</w:t>
      </w:r>
      <w:r w:rsidRPr="00241711">
        <w:rPr>
          <w:color w:val="414141"/>
          <w:szCs w:val="22"/>
        </w:rPr>
        <w:t>c</w:t>
      </w:r>
      <w:r w:rsidRPr="00241711">
        <w:rPr>
          <w:color w:val="1F1F1F"/>
          <w:szCs w:val="22"/>
        </w:rPr>
        <w:t xml:space="preserve">e </w:t>
      </w:r>
      <w:r w:rsidRPr="00241711">
        <w:rPr>
          <w:color w:val="0C0C0C"/>
          <w:szCs w:val="22"/>
        </w:rPr>
        <w:t>t</w:t>
      </w:r>
      <w:r w:rsidRPr="00241711">
        <w:rPr>
          <w:color w:val="0C0C0C"/>
        </w:rPr>
        <w:t>est</w:t>
      </w:r>
      <w:r w:rsidRPr="00241711">
        <w:rPr>
          <w:color w:val="0C0C0C"/>
          <w:szCs w:val="22"/>
        </w:rPr>
        <w:t>,</w:t>
      </w:r>
      <w:r w:rsidRPr="00241711">
        <w:rPr>
          <w:color w:val="0C0C0C"/>
        </w:rPr>
        <w:t xml:space="preserve"> </w:t>
      </w:r>
      <w:r w:rsidRPr="00241711">
        <w:rPr>
          <w:color w:val="0C0C0C"/>
          <w:szCs w:val="22"/>
        </w:rPr>
        <w:t>no pa</w:t>
      </w:r>
      <w:r w:rsidRPr="00241711">
        <w:rPr>
          <w:color w:val="0C0C0C"/>
        </w:rPr>
        <w:t>rticulate</w:t>
      </w:r>
      <w:r w:rsidRPr="00241711">
        <w:rPr>
          <w:color w:val="0C0C0C"/>
          <w:szCs w:val="22"/>
        </w:rPr>
        <w:t xml:space="preserve"> ma</w:t>
      </w:r>
      <w:r w:rsidRPr="00241711">
        <w:rPr>
          <w:color w:val="0C0C0C"/>
        </w:rPr>
        <w:t>t</w:t>
      </w:r>
      <w:r w:rsidRPr="00241711">
        <w:rPr>
          <w:color w:val="0C0C0C"/>
          <w:szCs w:val="22"/>
        </w:rPr>
        <w:t xml:space="preserve">ter </w:t>
      </w:r>
      <w:r w:rsidRPr="00241711">
        <w:rPr>
          <w:color w:val="414141"/>
          <w:szCs w:val="22"/>
        </w:rPr>
        <w:t>co</w:t>
      </w:r>
      <w:r w:rsidRPr="00241711">
        <w:rPr>
          <w:color w:val="0C0C0C"/>
        </w:rPr>
        <w:t>nt</w:t>
      </w:r>
      <w:r w:rsidRPr="00241711">
        <w:rPr>
          <w:color w:val="0C0C0C"/>
          <w:szCs w:val="22"/>
        </w:rPr>
        <w:t>rol de</w:t>
      </w:r>
      <w:r w:rsidRPr="00241711">
        <w:rPr>
          <w:color w:val="323232"/>
          <w:szCs w:val="22"/>
        </w:rPr>
        <w:t xml:space="preserve">vice </w:t>
      </w:r>
      <w:r w:rsidRPr="00241711">
        <w:rPr>
          <w:color w:val="1F1F1F"/>
          <w:szCs w:val="22"/>
        </w:rPr>
        <w:t>t</w:t>
      </w:r>
      <w:r w:rsidRPr="00241711">
        <w:rPr>
          <w:color w:val="414141"/>
          <w:szCs w:val="22"/>
        </w:rPr>
        <w:t>e</w:t>
      </w:r>
      <w:r w:rsidRPr="00241711">
        <w:rPr>
          <w:color w:val="0C0C0C"/>
          <w:szCs w:val="22"/>
        </w:rPr>
        <w:t xml:space="preserve">mperature </w:t>
      </w:r>
      <w:r w:rsidRPr="00241711">
        <w:rPr>
          <w:color w:val="1F1F1F"/>
        </w:rPr>
        <w:t>limitations</w:t>
      </w:r>
      <w:r w:rsidRPr="00241711">
        <w:rPr>
          <w:color w:val="0C0C0C"/>
          <w:szCs w:val="22"/>
        </w:rPr>
        <w:t xml:space="preserve"> </w:t>
      </w:r>
      <w:r w:rsidRPr="00241711">
        <w:rPr>
          <w:color w:val="1F1F1F"/>
          <w:szCs w:val="22"/>
        </w:rPr>
        <w:t>ar</w:t>
      </w:r>
      <w:r w:rsidRPr="00241711">
        <w:rPr>
          <w:color w:val="1F1F1F"/>
        </w:rPr>
        <w:t>e</w:t>
      </w:r>
      <w:r w:rsidRPr="00241711">
        <w:rPr>
          <w:color w:val="1F1F1F"/>
          <w:szCs w:val="22"/>
        </w:rPr>
        <w:t xml:space="preserve"> applicable</w:t>
      </w:r>
      <w:r w:rsidRPr="00241711">
        <w:rPr>
          <w:color w:val="595959"/>
          <w:szCs w:val="22"/>
        </w:rPr>
        <w:t>.</w:t>
      </w:r>
    </w:p>
    <w:p w:rsidR="00F75ECF" w:rsidRPr="00241711" w:rsidRDefault="00F75ECF" w:rsidP="00F75ECF">
      <w:pPr>
        <w:tabs>
          <w:tab w:val="left" w:pos="1080"/>
        </w:tabs>
        <w:autoSpaceDE w:val="0"/>
        <w:autoSpaceDN w:val="0"/>
        <w:adjustRightInd w:val="0"/>
        <w:ind w:left="1080" w:hanging="360"/>
        <w:rPr>
          <w:szCs w:val="22"/>
        </w:rPr>
      </w:pPr>
      <w:r w:rsidRPr="00241711">
        <w:rPr>
          <w:color w:val="323232"/>
          <w:szCs w:val="22"/>
        </w:rPr>
        <w:t>(2)</w:t>
      </w:r>
      <w:r w:rsidRPr="00241711">
        <w:rPr>
          <w:color w:val="323232"/>
          <w:szCs w:val="22"/>
        </w:rPr>
        <w:tab/>
      </w:r>
      <w:r w:rsidRPr="00241711">
        <w:rPr>
          <w:color w:val="1F1F1F"/>
          <w:szCs w:val="22"/>
        </w:rPr>
        <w:t xml:space="preserve">The </w:t>
      </w:r>
      <w:r w:rsidRPr="00241711">
        <w:rPr>
          <w:color w:val="0C0C0C"/>
          <w:szCs w:val="22"/>
        </w:rPr>
        <w:t>parti</w:t>
      </w:r>
      <w:r w:rsidRPr="00241711">
        <w:rPr>
          <w:color w:val="323232"/>
          <w:szCs w:val="22"/>
        </w:rPr>
        <w:t>c</w:t>
      </w:r>
      <w:r w:rsidRPr="00241711">
        <w:rPr>
          <w:color w:val="0C0C0C"/>
          <w:szCs w:val="22"/>
        </w:rPr>
        <w:t xml:space="preserve">ulate </w:t>
      </w:r>
      <w:r w:rsidRPr="00241711">
        <w:rPr>
          <w:color w:val="1F1F1F"/>
          <w:szCs w:val="22"/>
        </w:rPr>
        <w:t>matter control devi</w:t>
      </w:r>
      <w:r w:rsidRPr="00241711">
        <w:rPr>
          <w:color w:val="595959"/>
          <w:szCs w:val="22"/>
        </w:rPr>
        <w:t>c</w:t>
      </w:r>
      <w:r w:rsidRPr="00241711">
        <w:rPr>
          <w:color w:val="1F1F1F"/>
          <w:szCs w:val="22"/>
        </w:rPr>
        <w:t xml:space="preserve">e </w:t>
      </w:r>
      <w:r w:rsidRPr="00241711">
        <w:rPr>
          <w:color w:val="0C0C0C"/>
          <w:szCs w:val="22"/>
        </w:rPr>
        <w:t>temp</w:t>
      </w:r>
      <w:r w:rsidRPr="00241711">
        <w:rPr>
          <w:color w:val="323232"/>
          <w:szCs w:val="22"/>
        </w:rPr>
        <w:t>eratu</w:t>
      </w:r>
      <w:r w:rsidRPr="00241711">
        <w:rPr>
          <w:color w:val="0C0C0C"/>
          <w:szCs w:val="22"/>
        </w:rPr>
        <w:t>r</w:t>
      </w:r>
      <w:r w:rsidRPr="00241711">
        <w:rPr>
          <w:color w:val="414141"/>
          <w:szCs w:val="22"/>
        </w:rPr>
        <w:t xml:space="preserve">e </w:t>
      </w:r>
      <w:r w:rsidRPr="00241711">
        <w:rPr>
          <w:color w:val="0C0C0C"/>
          <w:szCs w:val="22"/>
        </w:rPr>
        <w:t>l</w:t>
      </w:r>
      <w:r w:rsidRPr="00241711">
        <w:rPr>
          <w:color w:val="323232"/>
          <w:szCs w:val="22"/>
        </w:rPr>
        <w:t>i</w:t>
      </w:r>
      <w:r w:rsidRPr="00241711">
        <w:rPr>
          <w:color w:val="0C0C0C"/>
          <w:szCs w:val="22"/>
        </w:rPr>
        <w:t>mi</w:t>
      </w:r>
      <w:r w:rsidRPr="00241711">
        <w:rPr>
          <w:color w:val="595959"/>
          <w:szCs w:val="22"/>
        </w:rPr>
        <w:t>t</w:t>
      </w:r>
      <w:r w:rsidRPr="00241711">
        <w:rPr>
          <w:color w:val="1F1F1F"/>
          <w:szCs w:val="22"/>
        </w:rPr>
        <w:t xml:space="preserve">s </w:t>
      </w:r>
      <w:r w:rsidRPr="00241711">
        <w:rPr>
          <w:color w:val="1F1F1F"/>
        </w:rPr>
        <w:t>may</w:t>
      </w:r>
      <w:r w:rsidRPr="00241711">
        <w:rPr>
          <w:color w:val="414141"/>
          <w:szCs w:val="22"/>
        </w:rPr>
        <w:t xml:space="preserve"> </w:t>
      </w:r>
      <w:r w:rsidRPr="00241711">
        <w:rPr>
          <w:color w:val="1F1F1F"/>
          <w:szCs w:val="22"/>
        </w:rPr>
        <w:t>be waived in accordan</w:t>
      </w:r>
      <w:r w:rsidRPr="00241711">
        <w:rPr>
          <w:color w:val="414141"/>
          <w:szCs w:val="22"/>
        </w:rPr>
        <w:t>c</w:t>
      </w:r>
      <w:r w:rsidRPr="00241711">
        <w:rPr>
          <w:color w:val="1F1F1F"/>
          <w:szCs w:val="22"/>
        </w:rPr>
        <w:t>e with pe</w:t>
      </w:r>
      <w:r w:rsidRPr="00241711">
        <w:rPr>
          <w:color w:val="1F1F1F"/>
        </w:rPr>
        <w:t>rm</w:t>
      </w:r>
      <w:r w:rsidRPr="00241711">
        <w:rPr>
          <w:color w:val="1F1F1F"/>
          <w:szCs w:val="22"/>
        </w:rPr>
        <w:t>iss</w:t>
      </w:r>
      <w:r w:rsidRPr="00241711">
        <w:rPr>
          <w:color w:val="1F1F1F"/>
        </w:rPr>
        <w:t>i</w:t>
      </w:r>
      <w:r w:rsidRPr="00241711">
        <w:rPr>
          <w:color w:val="1F1F1F"/>
          <w:szCs w:val="22"/>
        </w:rPr>
        <w:t xml:space="preserve">on granted by </w:t>
      </w:r>
      <w:r w:rsidRPr="00241711">
        <w:rPr>
          <w:color w:val="0C0C0C"/>
          <w:szCs w:val="22"/>
        </w:rPr>
        <w:t>t</w:t>
      </w:r>
      <w:r w:rsidRPr="00241711">
        <w:rPr>
          <w:color w:val="323232"/>
          <w:szCs w:val="22"/>
        </w:rPr>
        <w:t>h</w:t>
      </w:r>
      <w:r w:rsidRPr="00241711">
        <w:rPr>
          <w:color w:val="0C0C0C"/>
          <w:szCs w:val="22"/>
        </w:rPr>
        <w:t>e</w:t>
      </w:r>
      <w:r w:rsidRPr="00241711">
        <w:rPr>
          <w:color w:val="0C0C0C"/>
        </w:rPr>
        <w:t xml:space="preserve"> </w:t>
      </w:r>
      <w:r w:rsidRPr="00241711">
        <w:rPr>
          <w:color w:val="0C0C0C"/>
          <w:szCs w:val="22"/>
        </w:rPr>
        <w:t>Admini</w:t>
      </w:r>
      <w:r w:rsidRPr="00241711">
        <w:rPr>
          <w:color w:val="323232"/>
          <w:szCs w:val="22"/>
        </w:rPr>
        <w:t>stra</w:t>
      </w:r>
      <w:r w:rsidRPr="00241711">
        <w:rPr>
          <w:color w:val="0C0C0C"/>
          <w:szCs w:val="22"/>
        </w:rPr>
        <w:t xml:space="preserve">tor </w:t>
      </w:r>
      <w:r w:rsidRPr="00241711">
        <w:rPr>
          <w:color w:val="0C0C0C"/>
        </w:rPr>
        <w:t>o</w:t>
      </w:r>
      <w:r w:rsidRPr="00241711">
        <w:rPr>
          <w:color w:val="0C0C0C"/>
          <w:szCs w:val="22"/>
        </w:rPr>
        <w:t xml:space="preserve">r delegated State regulatory authority </w:t>
      </w:r>
      <w:r w:rsidRPr="00241711">
        <w:rPr>
          <w:color w:val="1F1F1F"/>
          <w:szCs w:val="22"/>
        </w:rPr>
        <w:t xml:space="preserve">for </w:t>
      </w:r>
      <w:r w:rsidRPr="00241711">
        <w:rPr>
          <w:color w:val="0C0C0C"/>
          <w:szCs w:val="22"/>
        </w:rPr>
        <w:t xml:space="preserve">the purpose </w:t>
      </w:r>
      <w:r w:rsidRPr="00241711">
        <w:rPr>
          <w:color w:val="0C0C0C"/>
        </w:rPr>
        <w:t>o evaluating</w:t>
      </w:r>
      <w:r w:rsidRPr="00241711">
        <w:rPr>
          <w:color w:val="1F1F1F"/>
          <w:szCs w:val="22"/>
        </w:rPr>
        <w:t xml:space="preserve"> </w:t>
      </w:r>
      <w:r w:rsidRPr="00241711">
        <w:rPr>
          <w:color w:val="0C0C0C"/>
          <w:szCs w:val="22"/>
        </w:rPr>
        <w:t xml:space="preserve">system </w:t>
      </w:r>
      <w:r w:rsidRPr="00241711">
        <w:rPr>
          <w:color w:val="1F1F1F"/>
          <w:szCs w:val="22"/>
        </w:rPr>
        <w:t>performance</w:t>
      </w:r>
      <w:r w:rsidRPr="00241711">
        <w:rPr>
          <w:color w:val="595959"/>
          <w:szCs w:val="22"/>
        </w:rPr>
        <w:t xml:space="preserve">, </w:t>
      </w:r>
      <w:r w:rsidRPr="00241711">
        <w:rPr>
          <w:color w:val="0C0C0C"/>
          <w:szCs w:val="22"/>
        </w:rPr>
        <w:t>testing new</w:t>
      </w:r>
      <w:r w:rsidRPr="00241711">
        <w:rPr>
          <w:color w:val="0C0C0C"/>
        </w:rPr>
        <w:t xml:space="preserve"> </w:t>
      </w:r>
      <w:r w:rsidRPr="00241711">
        <w:rPr>
          <w:color w:val="0C0C0C"/>
          <w:szCs w:val="22"/>
        </w:rPr>
        <w:t xml:space="preserve">technology </w:t>
      </w:r>
      <w:r w:rsidRPr="00241711">
        <w:rPr>
          <w:color w:val="1F1F1F"/>
          <w:szCs w:val="22"/>
        </w:rPr>
        <w:t xml:space="preserve">or </w:t>
      </w:r>
      <w:r w:rsidRPr="00241711">
        <w:rPr>
          <w:color w:val="0C0C0C"/>
          <w:szCs w:val="22"/>
        </w:rPr>
        <w:t>control technologies</w:t>
      </w:r>
      <w:r w:rsidRPr="00241711">
        <w:rPr>
          <w:color w:val="414141"/>
          <w:szCs w:val="22"/>
        </w:rPr>
        <w:t xml:space="preserve">, </w:t>
      </w:r>
      <w:r w:rsidRPr="00241711">
        <w:rPr>
          <w:color w:val="1F1F1F"/>
          <w:szCs w:val="22"/>
        </w:rPr>
        <w:t xml:space="preserve">diagnostic </w:t>
      </w:r>
      <w:r w:rsidRPr="00241711">
        <w:rPr>
          <w:color w:val="0C0C0C"/>
          <w:szCs w:val="22"/>
        </w:rPr>
        <w:t>te</w:t>
      </w:r>
      <w:r w:rsidRPr="00241711">
        <w:rPr>
          <w:color w:val="414141"/>
          <w:szCs w:val="22"/>
        </w:rPr>
        <w:t>s</w:t>
      </w:r>
      <w:r w:rsidRPr="00241711">
        <w:rPr>
          <w:color w:val="0C0C0C"/>
          <w:szCs w:val="22"/>
        </w:rPr>
        <w:t>ting</w:t>
      </w:r>
      <w:r w:rsidRPr="00241711">
        <w:rPr>
          <w:color w:val="323232"/>
        </w:rPr>
        <w:t>,</w:t>
      </w:r>
      <w:r w:rsidRPr="00241711">
        <w:rPr>
          <w:color w:val="323232"/>
          <w:szCs w:val="22"/>
        </w:rPr>
        <w:t xml:space="preserve"> </w:t>
      </w:r>
      <w:r w:rsidRPr="00241711">
        <w:rPr>
          <w:color w:val="0C0C0C"/>
          <w:szCs w:val="22"/>
        </w:rPr>
        <w:t xml:space="preserve">or related </w:t>
      </w:r>
      <w:r w:rsidRPr="00241711">
        <w:rPr>
          <w:color w:val="1F1F1F"/>
          <w:szCs w:val="22"/>
        </w:rPr>
        <w:t xml:space="preserve">activities for the </w:t>
      </w:r>
      <w:r w:rsidRPr="00241711">
        <w:rPr>
          <w:color w:val="0C0C0C"/>
          <w:szCs w:val="22"/>
        </w:rPr>
        <w:t>purpo</w:t>
      </w:r>
      <w:r w:rsidRPr="00241711">
        <w:rPr>
          <w:color w:val="323232"/>
          <w:szCs w:val="22"/>
        </w:rPr>
        <w:t xml:space="preserve">se </w:t>
      </w:r>
      <w:r w:rsidRPr="00241711">
        <w:rPr>
          <w:color w:val="1F1F1F"/>
          <w:szCs w:val="22"/>
        </w:rPr>
        <w:t xml:space="preserve">of </w:t>
      </w:r>
      <w:r w:rsidRPr="00241711">
        <w:rPr>
          <w:color w:val="0C0C0C"/>
          <w:szCs w:val="22"/>
        </w:rPr>
        <w:t xml:space="preserve">improving </w:t>
      </w:r>
      <w:r w:rsidRPr="00241711">
        <w:rPr>
          <w:color w:val="1F1F1F"/>
          <w:szCs w:val="22"/>
        </w:rPr>
        <w:t>facility</w:t>
      </w:r>
      <w:r w:rsidRPr="00241711">
        <w:rPr>
          <w:color w:val="1F1F1F"/>
        </w:rPr>
        <w:t xml:space="preserve"> </w:t>
      </w:r>
      <w:r w:rsidRPr="00241711">
        <w:rPr>
          <w:color w:val="1F1F1F"/>
          <w:szCs w:val="22"/>
        </w:rPr>
        <w:t>performance or advanc</w:t>
      </w:r>
      <w:r w:rsidRPr="00241711">
        <w:rPr>
          <w:color w:val="595959"/>
          <w:szCs w:val="22"/>
        </w:rPr>
        <w:t>i</w:t>
      </w:r>
      <w:r w:rsidRPr="00241711">
        <w:rPr>
          <w:color w:val="0C0C0C"/>
          <w:szCs w:val="22"/>
        </w:rPr>
        <w:t>n</w:t>
      </w:r>
      <w:r w:rsidRPr="00241711">
        <w:rPr>
          <w:color w:val="414141"/>
          <w:szCs w:val="22"/>
        </w:rPr>
        <w:t xml:space="preserve">g </w:t>
      </w:r>
      <w:r w:rsidRPr="00241711">
        <w:rPr>
          <w:color w:val="1F1F1F"/>
          <w:szCs w:val="22"/>
        </w:rPr>
        <w:t>the state-</w:t>
      </w:r>
      <w:r w:rsidRPr="00241711">
        <w:rPr>
          <w:color w:val="414141"/>
          <w:szCs w:val="22"/>
        </w:rPr>
        <w:t>o</w:t>
      </w:r>
      <w:r w:rsidRPr="00241711">
        <w:rPr>
          <w:color w:val="1F1F1F"/>
          <w:szCs w:val="22"/>
        </w:rPr>
        <w:t xml:space="preserve">f-the-art </w:t>
      </w:r>
      <w:r w:rsidRPr="00241711">
        <w:rPr>
          <w:color w:val="0C0C0C"/>
          <w:szCs w:val="22"/>
        </w:rPr>
        <w:t xml:space="preserve">for </w:t>
      </w:r>
      <w:r w:rsidRPr="00241711">
        <w:rPr>
          <w:color w:val="1F1F1F"/>
          <w:szCs w:val="22"/>
        </w:rPr>
        <w:t>controlling fa</w:t>
      </w:r>
      <w:r w:rsidRPr="00241711">
        <w:rPr>
          <w:color w:val="1F1F1F"/>
        </w:rPr>
        <w:t>cili</w:t>
      </w:r>
      <w:r w:rsidRPr="00241711">
        <w:rPr>
          <w:color w:val="1F1F1F"/>
          <w:szCs w:val="22"/>
        </w:rPr>
        <w:t xml:space="preserve">ty </w:t>
      </w:r>
      <w:r w:rsidRPr="00241711">
        <w:rPr>
          <w:color w:val="0C0C0C"/>
          <w:szCs w:val="22"/>
        </w:rPr>
        <w:t>em</w:t>
      </w:r>
      <w:r w:rsidRPr="00241711">
        <w:rPr>
          <w:color w:val="595959"/>
          <w:szCs w:val="22"/>
        </w:rPr>
        <w:t>i</w:t>
      </w:r>
      <w:r w:rsidRPr="00241711">
        <w:rPr>
          <w:color w:val="323232"/>
          <w:szCs w:val="22"/>
        </w:rPr>
        <w:t>ss</w:t>
      </w:r>
      <w:r w:rsidRPr="00241711">
        <w:rPr>
          <w:color w:val="0C0C0C"/>
          <w:szCs w:val="22"/>
        </w:rPr>
        <w:t>i</w:t>
      </w:r>
      <w:r w:rsidRPr="00241711">
        <w:rPr>
          <w:color w:val="414141"/>
          <w:szCs w:val="22"/>
        </w:rPr>
        <w:t>o</w:t>
      </w:r>
      <w:r w:rsidRPr="00241711">
        <w:rPr>
          <w:color w:val="1F1F1F"/>
          <w:szCs w:val="22"/>
        </w:rPr>
        <w:t>ns</w:t>
      </w:r>
      <w:r w:rsidRPr="00241711">
        <w:rPr>
          <w:color w:val="414141"/>
          <w:szCs w:val="22"/>
        </w:rPr>
        <w:t>.</w:t>
      </w:r>
    </w:p>
    <w:p w:rsidR="00813CAB" w:rsidRPr="00241711" w:rsidRDefault="0090539D" w:rsidP="00813CAB">
      <w:pPr>
        <w:tabs>
          <w:tab w:val="left" w:pos="360"/>
        </w:tabs>
        <w:spacing w:after="120"/>
        <w:ind w:left="360"/>
      </w:pPr>
      <w:r>
        <w:rPr>
          <w:szCs w:val="22"/>
        </w:rPr>
        <w:t>[Rule 62-204.800(9</w:t>
      </w:r>
      <w:r w:rsidR="00697A11" w:rsidRPr="00241711">
        <w:rPr>
          <w:szCs w:val="22"/>
        </w:rPr>
        <w:t>), F.A.C.; 40 CFR 60.38b, 40 CFR 60.53b(c), 60.58(</w:t>
      </w:r>
      <w:proofErr w:type="spellStart"/>
      <w:r w:rsidR="00697A11" w:rsidRPr="00241711">
        <w:rPr>
          <w:szCs w:val="22"/>
        </w:rPr>
        <w:t>i</w:t>
      </w:r>
      <w:proofErr w:type="spellEnd"/>
      <w:proofErr w:type="gramStart"/>
      <w:r w:rsidR="00697A11" w:rsidRPr="00241711">
        <w:rPr>
          <w:szCs w:val="22"/>
        </w:rPr>
        <w:t>)(</w:t>
      </w:r>
      <w:proofErr w:type="gramEnd"/>
      <w:r w:rsidR="00697A11" w:rsidRPr="00241711">
        <w:rPr>
          <w:szCs w:val="22"/>
        </w:rPr>
        <w:t>7) &amp;(9); and,</w:t>
      </w:r>
      <w:r w:rsidR="00697A11" w:rsidRPr="00241711">
        <w:t xml:space="preserve"> </w:t>
      </w:r>
      <w:r w:rsidR="00241E19" w:rsidRPr="00241711">
        <w:t>AC35-115379/PSD-FL-113(A)</w:t>
      </w:r>
      <w:r w:rsidR="009331C5" w:rsidRPr="00241711">
        <w:t xml:space="preserve"> and </w:t>
      </w:r>
      <w:r w:rsidR="00614D1C" w:rsidRPr="00241711">
        <w:t>0690046-003-AV/PSD-FL-113(E)</w:t>
      </w:r>
      <w:r w:rsidR="006E13B9" w:rsidRPr="00241711">
        <w:t>]</w:t>
      </w:r>
    </w:p>
    <w:p w:rsidR="007837FB" w:rsidRPr="00241711" w:rsidRDefault="00E01AC4" w:rsidP="00813CAB">
      <w:pPr>
        <w:tabs>
          <w:tab w:val="left" w:pos="360"/>
        </w:tabs>
        <w:spacing w:after="120"/>
        <w:ind w:left="360"/>
        <w:rPr>
          <w:i/>
          <w:u w:val="single"/>
        </w:rPr>
      </w:pPr>
      <w:r w:rsidRPr="00241711">
        <w:rPr>
          <w:i/>
        </w:rPr>
        <w:t>{Permitting note:  The normal operating range of the MWC shall be 80% to 115% of design r</w:t>
      </w:r>
      <w:r w:rsidR="00125779" w:rsidRPr="00241711">
        <w:rPr>
          <w:i/>
        </w:rPr>
        <w:t xml:space="preserve">ated capacity, which is 250 tons per day of MSW or wood chips </w:t>
      </w:r>
      <w:r w:rsidRPr="00241711">
        <w:rPr>
          <w:i/>
        </w:rPr>
        <w:t>[upper range eq</w:t>
      </w:r>
      <w:r w:rsidR="005954C2" w:rsidRPr="00241711">
        <w:rPr>
          <w:i/>
        </w:rPr>
        <w:t xml:space="preserve">uals: </w:t>
      </w:r>
      <w:r w:rsidR="00125779" w:rsidRPr="00241711">
        <w:rPr>
          <w:i/>
        </w:rPr>
        <w:t xml:space="preserve"> </w:t>
      </w:r>
      <w:r w:rsidR="0041634D" w:rsidRPr="00241711">
        <w:rPr>
          <w:i/>
        </w:rPr>
        <w:t xml:space="preserve">250 TPD </w:t>
      </w:r>
      <w:r w:rsidR="0041634D" w:rsidRPr="00241711">
        <w:t>x</w:t>
      </w:r>
      <w:r w:rsidR="005954C2" w:rsidRPr="00241711">
        <w:rPr>
          <w:i/>
        </w:rPr>
        <w:t xml:space="preserve"> 115% = 288 TPD</w:t>
      </w:r>
      <w:r w:rsidRPr="00241711">
        <w:rPr>
          <w:i/>
        </w:rPr>
        <w:t>}</w:t>
      </w:r>
    </w:p>
    <w:p w:rsidR="00E01AC4" w:rsidRPr="00241711" w:rsidRDefault="00E01AC4" w:rsidP="00E01AC4">
      <w:pPr>
        <w:numPr>
          <w:ilvl w:val="0"/>
          <w:numId w:val="4"/>
        </w:numPr>
        <w:tabs>
          <w:tab w:val="left" w:pos="180"/>
          <w:tab w:val="left" w:pos="360"/>
        </w:tabs>
      </w:pPr>
      <w:r w:rsidRPr="00241711">
        <w:rPr>
          <w:u w:val="single"/>
        </w:rPr>
        <w:t>Load Level</w:t>
      </w:r>
      <w:r w:rsidRPr="00241711">
        <w:t>.  Unit load means the steam load of the (MWC) measured as specified in 40 CFR 60.58(</w:t>
      </w:r>
      <w:proofErr w:type="spellStart"/>
      <w:r w:rsidRPr="00241711">
        <w:t>i</w:t>
      </w:r>
      <w:proofErr w:type="spellEnd"/>
      <w:proofErr w:type="gramStart"/>
      <w:r w:rsidRPr="00241711">
        <w:t>)(</w:t>
      </w:r>
      <w:proofErr w:type="gramEnd"/>
      <w:r w:rsidRPr="00241711">
        <w:t>6).  Compliance with load level requirements shall be determined by a steam meter using ASME Power Test Code for Steam Generating Units, Power Test Code 4.1, section 4 (see 40 CFR 60.58b(</w:t>
      </w:r>
      <w:proofErr w:type="spellStart"/>
      <w:r w:rsidRPr="00241711">
        <w:t>i</w:t>
      </w:r>
      <w:proofErr w:type="spellEnd"/>
      <w:r w:rsidRPr="00241711">
        <w:t>)(6)(ii) &amp; (iii)).  Each MWC unit shall not operate at a load level greater than 110 percent of the unit’s “maximum demonstrated unit load”, based on 4-hour block averaged measurements of steam flow.  The “maximum demonstrated unit load” is d</w:t>
      </w:r>
      <w:r w:rsidR="00450371" w:rsidRPr="00241711">
        <w:t>efine</w:t>
      </w:r>
      <w:r w:rsidR="00B51002" w:rsidRPr="00241711">
        <w:t>d by Specific C</w:t>
      </w:r>
      <w:r w:rsidR="00450371" w:rsidRPr="00241711">
        <w:t xml:space="preserve">ondition </w:t>
      </w:r>
      <w:r w:rsidR="00450371" w:rsidRPr="00241711">
        <w:rPr>
          <w:b/>
        </w:rPr>
        <w:t>A.4</w:t>
      </w:r>
      <w:r w:rsidRPr="00241711">
        <w:rPr>
          <w:b/>
        </w:rPr>
        <w:t>.</w:t>
      </w:r>
      <w:r w:rsidR="006E13B9" w:rsidRPr="00241711">
        <w:rPr>
          <w:b/>
        </w:rPr>
        <w:t xml:space="preserve">  </w:t>
      </w:r>
      <w:r w:rsidRPr="00241711">
        <w:t xml:space="preserve">The procedures specified in paragraphs a. and b. shall be used for calculating municipal waste combustor unit capacity as defined </w:t>
      </w:r>
      <w:proofErr w:type="gramStart"/>
      <w:r w:rsidRPr="00241711">
        <w:t>under</w:t>
      </w:r>
      <w:proofErr w:type="gramEnd"/>
      <w:r w:rsidRPr="00241711">
        <w:t xml:space="preserve"> 40 CFR 60.51b.</w:t>
      </w:r>
    </w:p>
    <w:p w:rsidR="00E01AC4" w:rsidRPr="00241711" w:rsidRDefault="00E01AC4" w:rsidP="00E01AC4">
      <w:pPr>
        <w:tabs>
          <w:tab w:val="left" w:pos="720"/>
        </w:tabs>
        <w:ind w:left="720" w:hanging="360"/>
      </w:pPr>
      <w:r w:rsidRPr="00241711">
        <w:t>a.</w:t>
      </w:r>
      <w:r w:rsidRPr="00241711">
        <w:tab/>
        <w:t>For municipal waste combustor units capable of combusting MSW continuously for a 24-hour period, municipal waste combustor unit capacity shall be calculated based on 24 hours of operation at the maximum charging rate.  The maximum charging rate shall be determined as specified in paragraphs (1) and (2) as applicable.</w:t>
      </w:r>
    </w:p>
    <w:p w:rsidR="00E01AC4" w:rsidRPr="00241711" w:rsidRDefault="00E01AC4" w:rsidP="00D24D83">
      <w:pPr>
        <w:tabs>
          <w:tab w:val="left" w:pos="1080"/>
        </w:tabs>
        <w:ind w:left="1080" w:hanging="360"/>
      </w:pPr>
      <w:r w:rsidRPr="00241711">
        <w:t>(1)</w:t>
      </w:r>
      <w:r w:rsidRPr="00241711">
        <w:tab/>
        <w:t>For combustors that are designed based on heat capacity, the maximum charging rate shall be calculated based on the maximum design heat input capacity of the unit and a heating value of 12,800 kilojoules per kilogram for combustors firing refuse-derived fuel and a heating value of 10,500 kilojoules per kilogram for combustors firing MSW that is not refuse-derived fuel.</w:t>
      </w:r>
    </w:p>
    <w:p w:rsidR="00E01AC4" w:rsidRPr="00241711" w:rsidRDefault="00E01AC4" w:rsidP="00D24D83">
      <w:pPr>
        <w:tabs>
          <w:tab w:val="left" w:pos="1080"/>
        </w:tabs>
        <w:ind w:left="1080" w:hanging="360"/>
      </w:pPr>
      <w:r w:rsidRPr="00241711">
        <w:t>(2)</w:t>
      </w:r>
      <w:r w:rsidRPr="00241711">
        <w:tab/>
        <w:t>For combustors that are not designed based on heat capacity, the maximum charging rate shall be the maximum design charging rate.</w:t>
      </w:r>
    </w:p>
    <w:p w:rsidR="00E01AC4" w:rsidRPr="00241711" w:rsidRDefault="00E01AC4" w:rsidP="00E01AC4">
      <w:pPr>
        <w:tabs>
          <w:tab w:val="left" w:pos="720"/>
        </w:tabs>
        <w:ind w:left="720" w:hanging="360"/>
      </w:pPr>
      <w:r w:rsidRPr="00241711">
        <w:t>b.</w:t>
      </w:r>
      <w:r w:rsidRPr="00241711">
        <w:tab/>
        <w:t>For batch feed municipal waste combustor units, municipal waste combustor unit capacity shall be calculated as the maximum design amount of MSW that can be charged per batch multiplied by the maximum number of batches that could be processed in a 24-hour period.  The maximum number of batches that could be processed in a 24-hour period is calculated as 24 hours divided by the design number of hours required to process one batch of MSW, and may include fractional batches (e.g., if one batch requires 16 hours, then 24/16, or 1.5 batches, could be combusted in a 24-hour period).  For batch combustors that are designed based on heat capacity, the design heating value of 12,800 kilojoules per kilogram for combustors firing refuse-derived fuel and a heating value of 10,500 kilojoules per kilogram for combustors firing MSW that is not refuse-derived fuel shall be used in calculating the municipal waste combustor unit capacity.</w:t>
      </w:r>
    </w:p>
    <w:p w:rsidR="00051325" w:rsidRPr="00241711" w:rsidRDefault="00E01AC4" w:rsidP="00E01AC4">
      <w:pPr>
        <w:spacing w:after="120"/>
        <w:ind w:left="360"/>
        <w:rPr>
          <w:u w:val="single"/>
        </w:rPr>
      </w:pPr>
      <w:r w:rsidRPr="00241711">
        <w:t>[</w:t>
      </w:r>
      <w:r w:rsidR="002655F1" w:rsidRPr="00241711">
        <w:t xml:space="preserve">Rules 62-4.160(2) and 62-210.200(PTE), F.A.C.; and </w:t>
      </w:r>
      <w:r w:rsidRPr="00241711">
        <w:t>40 CFR 60</w:t>
      </w:r>
      <w:r w:rsidR="00F64C6D" w:rsidRPr="00241711">
        <w:t>.31b</w:t>
      </w:r>
      <w:r w:rsidR="00373D26" w:rsidRPr="00241711">
        <w:t>,</w:t>
      </w:r>
      <w:r w:rsidR="00F64C6D" w:rsidRPr="00241711">
        <w:t xml:space="preserve"> 40 CFR </w:t>
      </w:r>
      <w:proofErr w:type="gramStart"/>
      <w:r w:rsidR="00F64C6D" w:rsidRPr="00241711">
        <w:t>60.58b(</w:t>
      </w:r>
      <w:proofErr w:type="spellStart"/>
      <w:proofErr w:type="gramEnd"/>
      <w:r w:rsidR="00F64C6D" w:rsidRPr="00241711">
        <w:t>i</w:t>
      </w:r>
      <w:proofErr w:type="spellEnd"/>
      <w:r w:rsidR="00F64C6D" w:rsidRPr="00241711">
        <w:t>) &amp; (j)</w:t>
      </w:r>
      <w:r w:rsidRPr="00241711">
        <w:t>]</w:t>
      </w:r>
    </w:p>
    <w:p w:rsidR="009D03DD" w:rsidRPr="00241711" w:rsidRDefault="00151782" w:rsidP="00664B8A">
      <w:pPr>
        <w:numPr>
          <w:ilvl w:val="0"/>
          <w:numId w:val="4"/>
        </w:numPr>
        <w:tabs>
          <w:tab w:val="left" w:pos="360"/>
          <w:tab w:val="left" w:pos="630"/>
          <w:tab w:val="left" w:pos="1080"/>
          <w:tab w:val="left" w:pos="1440"/>
          <w:tab w:val="right" w:pos="10080"/>
        </w:tabs>
        <w:spacing w:after="120"/>
        <w:rPr>
          <w:u w:val="single"/>
        </w:rPr>
      </w:pPr>
      <w:r w:rsidRPr="00241711">
        <w:rPr>
          <w:u w:val="single"/>
        </w:rPr>
        <w:t xml:space="preserve">Emissions Unit Operating Rate Limitation </w:t>
      </w:r>
      <w:proofErr w:type="gramStart"/>
      <w:r w:rsidRPr="00241711">
        <w:rPr>
          <w:u w:val="single"/>
        </w:rPr>
        <w:t>After</w:t>
      </w:r>
      <w:proofErr w:type="gramEnd"/>
      <w:r w:rsidRPr="00241711">
        <w:rPr>
          <w:u w:val="single"/>
        </w:rPr>
        <w:t xml:space="preserve"> Testing</w:t>
      </w:r>
      <w:r w:rsidRPr="00241711">
        <w:t xml:space="preserve">.  </w:t>
      </w:r>
      <w:r w:rsidR="007E4699" w:rsidRPr="00241711">
        <w:rPr>
          <w:szCs w:val="22"/>
        </w:rPr>
        <w:t xml:space="preserve">See the related testing provisions in Appendix TR, Facility-wide Testing Requirements.  See the “maximum demonstrated municipal waste combustor unit load” provisions of 40 CFR </w:t>
      </w:r>
      <w:proofErr w:type="gramStart"/>
      <w:r w:rsidR="007E4699" w:rsidRPr="00241711">
        <w:rPr>
          <w:szCs w:val="22"/>
        </w:rPr>
        <w:t>60.34b(</w:t>
      </w:r>
      <w:proofErr w:type="gramEnd"/>
      <w:r w:rsidR="007E4699" w:rsidRPr="00241711">
        <w:rPr>
          <w:szCs w:val="22"/>
        </w:rPr>
        <w:t>b) and 40 CFR 60.51b for additional r</w:t>
      </w:r>
      <w:r w:rsidR="00F64C6D" w:rsidRPr="00241711">
        <w:rPr>
          <w:szCs w:val="22"/>
        </w:rPr>
        <w:t>estrictions on operating rate</w:t>
      </w:r>
      <w:r w:rsidR="00C14978" w:rsidRPr="00241711">
        <w:t>.</w:t>
      </w:r>
      <w:r w:rsidRPr="00241711">
        <w:t xml:space="preserve">  </w:t>
      </w:r>
      <w:r w:rsidR="00F64C6D" w:rsidRPr="00241711">
        <w:rPr>
          <w:szCs w:val="22"/>
        </w:rPr>
        <w:t>[Rule 62-297.310(2), F.A.C.</w:t>
      </w:r>
      <w:r w:rsidR="00097F33" w:rsidRPr="00241711">
        <w:rPr>
          <w:szCs w:val="22"/>
        </w:rPr>
        <w:t>;</w:t>
      </w:r>
      <w:r w:rsidR="00F64C6D" w:rsidRPr="00241711">
        <w:rPr>
          <w:szCs w:val="22"/>
        </w:rPr>
        <w:t xml:space="preserve"> and</w:t>
      </w:r>
      <w:r w:rsidR="00097F33" w:rsidRPr="00241711">
        <w:rPr>
          <w:szCs w:val="22"/>
        </w:rPr>
        <w:t>,</w:t>
      </w:r>
      <w:r w:rsidR="00F64C6D" w:rsidRPr="00241711">
        <w:rPr>
          <w:szCs w:val="22"/>
        </w:rPr>
        <w:t xml:space="preserve"> 40 CFR </w:t>
      </w:r>
      <w:proofErr w:type="gramStart"/>
      <w:r w:rsidR="00F64C6D" w:rsidRPr="00241711">
        <w:rPr>
          <w:szCs w:val="22"/>
        </w:rPr>
        <w:t>60.34b(</w:t>
      </w:r>
      <w:proofErr w:type="gramEnd"/>
      <w:r w:rsidR="00F64C6D" w:rsidRPr="00241711">
        <w:rPr>
          <w:szCs w:val="22"/>
        </w:rPr>
        <w:t>b) &amp; 40 CFR 60.51b.]</w:t>
      </w:r>
    </w:p>
    <w:p w:rsidR="00B263AB" w:rsidRPr="00F937D0" w:rsidRDefault="005954C2" w:rsidP="00F937D0">
      <w:pPr>
        <w:numPr>
          <w:ilvl w:val="0"/>
          <w:numId w:val="4"/>
        </w:numPr>
        <w:tabs>
          <w:tab w:val="left" w:pos="360"/>
          <w:tab w:val="left" w:pos="630"/>
          <w:tab w:val="left" w:pos="1080"/>
          <w:tab w:val="left" w:pos="1440"/>
          <w:tab w:val="right" w:pos="10080"/>
        </w:tabs>
        <w:spacing w:after="120"/>
        <w:rPr>
          <w:u w:val="single"/>
        </w:rPr>
      </w:pPr>
      <w:r w:rsidRPr="00241711">
        <w:rPr>
          <w:u w:val="single"/>
        </w:rPr>
        <w:t>Maximum Demonstrated Municipal Waste Combustor Unit Load</w:t>
      </w:r>
      <w:r w:rsidRPr="00241711">
        <w:t xml:space="preserve">.  Maximum demonstrated municipal waste combustor unit load means the highest 4-hour arithmetic average municipal waste combustor unit load achieved during four consecutive hours during the most recent dioxin/furan performance test demonstrating compliance with the applicable limit for municipal waste combustor organics specified under 40 CFR </w:t>
      </w:r>
      <w:r w:rsidRPr="00241711">
        <w:lastRenderedPageBreak/>
        <w:t>60.52b(c) (</w:t>
      </w:r>
      <w:r w:rsidR="00F64C6D" w:rsidRPr="00241711">
        <w:t>S</w:t>
      </w:r>
      <w:r w:rsidR="00956A7B" w:rsidRPr="00241711">
        <w:t xml:space="preserve">ee Specific Condition </w:t>
      </w:r>
      <w:r w:rsidRPr="00241711">
        <w:rPr>
          <w:b/>
        </w:rPr>
        <w:t>A.</w:t>
      </w:r>
      <w:r w:rsidR="006353DB" w:rsidRPr="00241711">
        <w:rPr>
          <w:b/>
        </w:rPr>
        <w:t>13</w:t>
      </w:r>
      <w:r w:rsidRPr="00241711">
        <w:rPr>
          <w:b/>
        </w:rPr>
        <w:t>.</w:t>
      </w:r>
      <w:r w:rsidRPr="00241711">
        <w:t xml:space="preserve">).  Higher loads are allowed for testing purposes as </w:t>
      </w:r>
      <w:r w:rsidR="00956A7B" w:rsidRPr="00241711">
        <w:t xml:space="preserve">specified in 40 CFR </w:t>
      </w:r>
      <w:proofErr w:type="gramStart"/>
      <w:r w:rsidR="00956A7B" w:rsidRPr="00241711">
        <w:t>60.5</w:t>
      </w:r>
      <w:r w:rsidR="001B4EB9" w:rsidRPr="00241711">
        <w:t>3b(</w:t>
      </w:r>
      <w:proofErr w:type="gramEnd"/>
      <w:r w:rsidR="001B4EB9" w:rsidRPr="00241711">
        <w:t>b)</w:t>
      </w:r>
      <w:r w:rsidR="006353DB" w:rsidRPr="00241711">
        <w:t xml:space="preserve"> (See Specific Condition </w:t>
      </w:r>
      <w:r w:rsidR="006353DB" w:rsidRPr="00241711">
        <w:rPr>
          <w:b/>
        </w:rPr>
        <w:t>A.</w:t>
      </w:r>
      <w:r w:rsidR="003A63BC" w:rsidRPr="00241711">
        <w:rPr>
          <w:b/>
        </w:rPr>
        <w:t>29</w:t>
      </w:r>
      <w:r w:rsidR="006353DB" w:rsidRPr="00241711">
        <w:rPr>
          <w:b/>
        </w:rPr>
        <w:t>.</w:t>
      </w:r>
      <w:r w:rsidR="006353DB" w:rsidRPr="00241711">
        <w:t>)</w:t>
      </w:r>
      <w:r w:rsidRPr="00241711">
        <w:t>.  [40 CFR 60.34b(b) and 40 CFR 60.51b]</w:t>
      </w:r>
    </w:p>
    <w:p w:rsidR="00B75534" w:rsidRPr="00241711" w:rsidRDefault="001B2675" w:rsidP="00664B8A">
      <w:pPr>
        <w:numPr>
          <w:ilvl w:val="0"/>
          <w:numId w:val="4"/>
        </w:numPr>
      </w:pPr>
      <w:r w:rsidRPr="00241711">
        <w:rPr>
          <w:u w:val="single"/>
        </w:rPr>
        <w:t>Methods of Operation</w:t>
      </w:r>
      <w:r w:rsidR="00B75534" w:rsidRPr="00241711">
        <w:rPr>
          <w:u w:val="single"/>
        </w:rPr>
        <w:t xml:space="preserve"> -</w:t>
      </w:r>
      <w:r w:rsidR="006353DB" w:rsidRPr="00241711">
        <w:rPr>
          <w:u w:val="single"/>
        </w:rPr>
        <w:t xml:space="preserve"> </w:t>
      </w:r>
      <w:r w:rsidR="00B75534" w:rsidRPr="00241711">
        <w:rPr>
          <w:u w:val="single"/>
        </w:rPr>
        <w:t>Fuel</w:t>
      </w:r>
      <w:r w:rsidRPr="00241711">
        <w:t>.</w:t>
      </w:r>
      <w:r w:rsidR="004F232F" w:rsidRPr="00241711">
        <w:t xml:space="preserve"> </w:t>
      </w:r>
    </w:p>
    <w:p w:rsidR="00B75534" w:rsidRPr="00241711" w:rsidRDefault="00B75534" w:rsidP="002916C6">
      <w:pPr>
        <w:numPr>
          <w:ilvl w:val="0"/>
          <w:numId w:val="6"/>
        </w:numPr>
        <w:tabs>
          <w:tab w:val="left" w:pos="360"/>
        </w:tabs>
        <w:ind w:hanging="354"/>
        <w:rPr>
          <w:i/>
          <w:szCs w:val="22"/>
        </w:rPr>
      </w:pPr>
      <w:r w:rsidRPr="00241711">
        <w:rPr>
          <w:i/>
          <w:szCs w:val="22"/>
        </w:rPr>
        <w:t>Allowable Fuels.</w:t>
      </w:r>
    </w:p>
    <w:p w:rsidR="00B75534" w:rsidRPr="00241711" w:rsidRDefault="00A416B6" w:rsidP="002916C6">
      <w:pPr>
        <w:numPr>
          <w:ilvl w:val="0"/>
          <w:numId w:val="5"/>
        </w:numPr>
        <w:tabs>
          <w:tab w:val="left" w:pos="360"/>
          <w:tab w:val="left" w:pos="1170"/>
        </w:tabs>
        <w:ind w:left="1170" w:hanging="450"/>
      </w:pPr>
      <w:r w:rsidRPr="00241711">
        <w:rPr>
          <w:u w:val="single"/>
        </w:rPr>
        <w:t xml:space="preserve">Municipal Solid </w:t>
      </w:r>
      <w:r w:rsidR="00695FD3" w:rsidRPr="00241711">
        <w:rPr>
          <w:u w:val="single"/>
        </w:rPr>
        <w:t>W</w:t>
      </w:r>
      <w:r w:rsidRPr="00241711">
        <w:rPr>
          <w:u w:val="single"/>
        </w:rPr>
        <w:t>aste</w:t>
      </w:r>
      <w:r w:rsidRPr="00241711">
        <w:t xml:space="preserve">.  </w:t>
      </w:r>
      <w:r w:rsidR="00B75534" w:rsidRPr="00241711">
        <w:t>Each municipal waste combustor shall be fueled with municipal solid waste (MSW), which includes wood chips (made from virgin or clean wood), waste tires, internally generated used oil, non-hazardous waste contaminated with virgin or used oil, and other solid waste/segregated loads, as defined below.</w:t>
      </w:r>
    </w:p>
    <w:p w:rsidR="00B75534" w:rsidRPr="00241711" w:rsidRDefault="00B75534" w:rsidP="00695FD3">
      <w:pPr>
        <w:tabs>
          <w:tab w:val="left" w:pos="360"/>
          <w:tab w:val="left" w:pos="810"/>
          <w:tab w:val="left" w:pos="1170"/>
        </w:tabs>
        <w:ind w:left="1166" w:hanging="446"/>
      </w:pPr>
      <w:r w:rsidRPr="00241711">
        <w:t>(2)</w:t>
      </w:r>
      <w:r w:rsidRPr="00241711">
        <w:tab/>
      </w:r>
      <w:r w:rsidR="00A416B6" w:rsidRPr="00241711">
        <w:rPr>
          <w:color w:val="000000"/>
          <w:u w:val="single"/>
        </w:rPr>
        <w:t>Auxiliary Burners</w:t>
      </w:r>
      <w:r w:rsidR="00A416B6" w:rsidRPr="00241711">
        <w:rPr>
          <w:color w:val="000000"/>
        </w:rPr>
        <w:t xml:space="preserve">.  </w:t>
      </w:r>
      <w:r w:rsidRPr="00241711">
        <w:rPr>
          <w:color w:val="000000"/>
        </w:rPr>
        <w:t xml:space="preserve">The auxiliary burners are permitted to fire only natural gas or propane. </w:t>
      </w:r>
      <w:r w:rsidRPr="00241711">
        <w:t xml:space="preserve"> The auxiliary burners may be used at startup during the introduction of any approved MSW fuel</w:t>
      </w:r>
      <w:r w:rsidR="00F01F1B" w:rsidRPr="00241711">
        <w:t xml:space="preserve"> </w:t>
      </w:r>
      <w:r w:rsidR="0091579C" w:rsidRPr="00241711">
        <w:t xml:space="preserve">until design furnace gas temperature is achieved; </w:t>
      </w:r>
      <w:r w:rsidRPr="00241711">
        <w:t>at shutdowns; and, at other times when necessary and consistent with good combustion practices.  All air pollution control and continuous emissions monitoring equipment shall be operational and functioning properly prior to the incineration or ignition of any approved MSW fuel.</w:t>
      </w:r>
    </w:p>
    <w:p w:rsidR="00B75534" w:rsidRPr="00241711" w:rsidRDefault="00525223" w:rsidP="00525223">
      <w:pPr>
        <w:tabs>
          <w:tab w:val="left" w:pos="360"/>
          <w:tab w:val="left" w:pos="720"/>
        </w:tabs>
        <w:ind w:left="720" w:hanging="360"/>
      </w:pPr>
      <w:r w:rsidRPr="00241711">
        <w:t>b.</w:t>
      </w:r>
      <w:r w:rsidR="00B75534" w:rsidRPr="00241711">
        <w:tab/>
      </w:r>
      <w:r w:rsidR="00B75534" w:rsidRPr="00241711">
        <w:rPr>
          <w:i/>
        </w:rPr>
        <w:t>Unauthorized Fuel.</w:t>
      </w:r>
      <w:r w:rsidR="00B75534" w:rsidRPr="00241711">
        <w:t xml:space="preserve">  Subject to the limitations contained in this permit, the authorized fuels for the facility also include the other solid wastes that are not MSW, which are described in </w:t>
      </w:r>
      <w:r w:rsidR="00AA6F20" w:rsidRPr="00241711">
        <w:t xml:space="preserve">categories </w:t>
      </w:r>
      <w:r w:rsidR="00A416B6" w:rsidRPr="00241711">
        <w:t>(e)</w:t>
      </w:r>
      <w:r w:rsidR="00AA6F20" w:rsidRPr="00241711">
        <w:t xml:space="preserve">, </w:t>
      </w:r>
      <w:r w:rsidR="00A416B6" w:rsidRPr="00241711">
        <w:t>(f)</w:t>
      </w:r>
      <w:r w:rsidR="00AA6F20" w:rsidRPr="00241711">
        <w:t xml:space="preserve"> and </w:t>
      </w:r>
      <w:r w:rsidR="00A416B6" w:rsidRPr="00241711">
        <w:t>(g)</w:t>
      </w:r>
      <w:r w:rsidR="00B75534" w:rsidRPr="00241711">
        <w:t>, below.  However, the facility</w:t>
      </w:r>
      <w:r w:rsidR="006353DB" w:rsidRPr="00241711">
        <w:t>:</w:t>
      </w:r>
    </w:p>
    <w:p w:rsidR="00B75534" w:rsidRPr="00241711" w:rsidRDefault="00145F07" w:rsidP="00145F07">
      <w:pPr>
        <w:tabs>
          <w:tab w:val="left" w:pos="720"/>
          <w:tab w:val="left" w:pos="810"/>
          <w:tab w:val="left" w:pos="1170"/>
        </w:tabs>
      </w:pPr>
      <w:r w:rsidRPr="00241711">
        <w:tab/>
      </w:r>
      <w:r w:rsidR="00525223" w:rsidRPr="00241711">
        <w:t>(1)</w:t>
      </w:r>
      <w:r w:rsidR="00525223" w:rsidRPr="00241711">
        <w:tab/>
      </w:r>
      <w:proofErr w:type="gramStart"/>
      <w:r w:rsidR="00B75534" w:rsidRPr="00241711">
        <w:rPr>
          <w:u w:val="single"/>
        </w:rPr>
        <w:t>shall</w:t>
      </w:r>
      <w:proofErr w:type="gramEnd"/>
      <w:r w:rsidR="00B75534" w:rsidRPr="00241711">
        <w:rPr>
          <w:u w:val="single"/>
        </w:rPr>
        <w:t xml:space="preserve"> not burn</w:t>
      </w:r>
      <w:r w:rsidR="00B75534" w:rsidRPr="00241711">
        <w:t>:</w:t>
      </w:r>
    </w:p>
    <w:p w:rsidR="00B75534" w:rsidRPr="00241711" w:rsidRDefault="00525223" w:rsidP="00F64C6D">
      <w:pPr>
        <w:tabs>
          <w:tab w:val="left" w:pos="1080"/>
        </w:tabs>
      </w:pPr>
      <w:r w:rsidRPr="00241711">
        <w:tab/>
        <w:t>(a)</w:t>
      </w:r>
      <w:r w:rsidRPr="00241711">
        <w:tab/>
      </w:r>
      <w:proofErr w:type="gramStart"/>
      <w:r w:rsidR="00B75534" w:rsidRPr="00241711">
        <w:t>those</w:t>
      </w:r>
      <w:proofErr w:type="gramEnd"/>
      <w:r w:rsidR="00B75534" w:rsidRPr="00241711">
        <w:t xml:space="preserve"> materials that are prohibited by state or federal law;</w:t>
      </w:r>
    </w:p>
    <w:p w:rsidR="00B75534" w:rsidRPr="00241711" w:rsidRDefault="00525223" w:rsidP="00145F07">
      <w:pPr>
        <w:tabs>
          <w:tab w:val="left" w:pos="1080"/>
        </w:tabs>
        <w:ind w:left="1080" w:hanging="630"/>
      </w:pPr>
      <w:r w:rsidRPr="00241711">
        <w:tab/>
        <w:t>(b)</w:t>
      </w:r>
      <w:r w:rsidRPr="00241711">
        <w:tab/>
      </w:r>
      <w:proofErr w:type="gramStart"/>
      <w:r w:rsidR="00B75534" w:rsidRPr="00241711">
        <w:t>those</w:t>
      </w:r>
      <w:proofErr w:type="gramEnd"/>
      <w:r w:rsidR="00B75534" w:rsidRPr="00241711">
        <w:t xml:space="preserve"> materials that are prohibited by this permit;</w:t>
      </w:r>
    </w:p>
    <w:p w:rsidR="00B75534" w:rsidRPr="00241711" w:rsidRDefault="00525223" w:rsidP="00145F07">
      <w:pPr>
        <w:tabs>
          <w:tab w:val="left" w:pos="1080"/>
        </w:tabs>
        <w:ind w:left="1080" w:hanging="630"/>
      </w:pPr>
      <w:r w:rsidRPr="00241711">
        <w:tab/>
        <w:t>(c)</w:t>
      </w:r>
      <w:r w:rsidRPr="00241711">
        <w:tab/>
      </w:r>
      <w:proofErr w:type="gramStart"/>
      <w:r w:rsidR="00B75534" w:rsidRPr="00241711">
        <w:t>hazardous</w:t>
      </w:r>
      <w:proofErr w:type="gramEnd"/>
      <w:r w:rsidR="00B75534" w:rsidRPr="00241711">
        <w:t xml:space="preserve"> waste;</w:t>
      </w:r>
    </w:p>
    <w:p w:rsidR="00B75534" w:rsidRPr="00241711" w:rsidRDefault="00525223" w:rsidP="00145F07">
      <w:pPr>
        <w:tabs>
          <w:tab w:val="left" w:pos="1080"/>
        </w:tabs>
        <w:ind w:left="1440" w:hanging="1080"/>
      </w:pPr>
      <w:r w:rsidRPr="00241711">
        <w:tab/>
        <w:t>(d)</w:t>
      </w:r>
      <w:r w:rsidRPr="00241711">
        <w:tab/>
      </w:r>
      <w:proofErr w:type="gramStart"/>
      <w:r w:rsidR="00B75534" w:rsidRPr="00241711">
        <w:t>nuclear</w:t>
      </w:r>
      <w:proofErr w:type="gramEnd"/>
      <w:r w:rsidR="00B75534" w:rsidRPr="00241711">
        <w:t xml:space="preserve"> waste;</w:t>
      </w:r>
    </w:p>
    <w:p w:rsidR="00B75534" w:rsidRPr="00241711" w:rsidRDefault="00525223" w:rsidP="00145F07">
      <w:pPr>
        <w:tabs>
          <w:tab w:val="left" w:pos="1080"/>
        </w:tabs>
        <w:ind w:left="1080" w:hanging="630"/>
      </w:pPr>
      <w:r w:rsidRPr="00241711">
        <w:tab/>
        <w:t>(e)</w:t>
      </w:r>
      <w:r w:rsidRPr="00241711">
        <w:tab/>
      </w:r>
      <w:proofErr w:type="gramStart"/>
      <w:r w:rsidR="00B75534" w:rsidRPr="00241711">
        <w:t>radioactive</w:t>
      </w:r>
      <w:proofErr w:type="gramEnd"/>
      <w:r w:rsidR="00B75534" w:rsidRPr="00241711">
        <w:t xml:space="preserve"> waste;</w:t>
      </w:r>
    </w:p>
    <w:p w:rsidR="00B75534" w:rsidRPr="00241711" w:rsidRDefault="00525223" w:rsidP="00145F07">
      <w:pPr>
        <w:tabs>
          <w:tab w:val="left" w:pos="1080"/>
        </w:tabs>
        <w:ind w:left="1440" w:hanging="1080"/>
      </w:pPr>
      <w:r w:rsidRPr="00241711">
        <w:tab/>
        <w:t>(f)</w:t>
      </w:r>
      <w:r w:rsidRPr="00241711">
        <w:tab/>
      </w:r>
      <w:proofErr w:type="gramStart"/>
      <w:r w:rsidR="00B75534" w:rsidRPr="00241711">
        <w:t>sewage</w:t>
      </w:r>
      <w:proofErr w:type="gramEnd"/>
      <w:r w:rsidR="00B75534" w:rsidRPr="00241711">
        <w:t xml:space="preserve"> sludge;</w:t>
      </w:r>
    </w:p>
    <w:p w:rsidR="00B75534" w:rsidRPr="00241711" w:rsidRDefault="00525223" w:rsidP="00097F33">
      <w:pPr>
        <w:tabs>
          <w:tab w:val="left" w:pos="1080"/>
        </w:tabs>
        <w:ind w:left="1440" w:hanging="1080"/>
      </w:pPr>
      <w:r w:rsidRPr="00241711">
        <w:tab/>
        <w:t>(g)</w:t>
      </w:r>
      <w:r w:rsidRPr="00241711">
        <w:tab/>
      </w:r>
      <w:proofErr w:type="gramStart"/>
      <w:r w:rsidR="00B75534" w:rsidRPr="00241711">
        <w:t>used</w:t>
      </w:r>
      <w:proofErr w:type="gramEnd"/>
      <w:r w:rsidR="00B75534" w:rsidRPr="00241711">
        <w:t xml:space="preserve"> oil,</w:t>
      </w:r>
      <w:r w:rsidR="00B75534" w:rsidRPr="00241711">
        <w:rPr>
          <w:b/>
        </w:rPr>
        <w:t xml:space="preserve"> </w:t>
      </w:r>
      <w:r w:rsidR="00B75534" w:rsidRPr="00241711">
        <w:rPr>
          <w:bCs/>
        </w:rPr>
        <w:t>except for what is generated on site</w:t>
      </w:r>
      <w:r w:rsidR="00B75534" w:rsidRPr="00241711">
        <w:t xml:space="preserve"> (no used oil in liquid form from outside generators); or,</w:t>
      </w:r>
    </w:p>
    <w:p w:rsidR="00B75534" w:rsidRPr="00241711" w:rsidRDefault="00525223" w:rsidP="00145F07">
      <w:pPr>
        <w:tabs>
          <w:tab w:val="left" w:pos="1080"/>
        </w:tabs>
        <w:ind w:left="1080" w:hanging="720"/>
        <w:rPr>
          <w:b/>
          <w:bCs/>
        </w:rPr>
      </w:pPr>
      <w:r w:rsidRPr="00241711">
        <w:tab/>
        <w:t>(h)</w:t>
      </w:r>
      <w:r w:rsidRPr="00241711">
        <w:tab/>
      </w:r>
      <w:proofErr w:type="gramStart"/>
      <w:r w:rsidR="00B75534" w:rsidRPr="00241711">
        <w:t>explosives</w:t>
      </w:r>
      <w:proofErr w:type="gramEnd"/>
      <w:r w:rsidR="00B75534" w:rsidRPr="00241711">
        <w:t>; and,</w:t>
      </w:r>
    </w:p>
    <w:p w:rsidR="00B75534" w:rsidRPr="00241711" w:rsidRDefault="000A53DF" w:rsidP="00145F07">
      <w:pPr>
        <w:tabs>
          <w:tab w:val="left" w:pos="720"/>
        </w:tabs>
        <w:ind w:left="1080" w:hanging="360"/>
      </w:pPr>
      <w:r w:rsidRPr="00241711">
        <w:t>(2)</w:t>
      </w:r>
      <w:r w:rsidRPr="00241711">
        <w:tab/>
      </w:r>
      <w:r w:rsidR="00092731" w:rsidRPr="00241711">
        <w:rPr>
          <w:u w:val="single"/>
        </w:rPr>
        <w:t>S</w:t>
      </w:r>
      <w:r w:rsidR="00B75534" w:rsidRPr="00241711">
        <w:rPr>
          <w:u w:val="single"/>
        </w:rPr>
        <w:t>hall not knowingly burn</w:t>
      </w:r>
      <w:r w:rsidR="00B75534" w:rsidRPr="00241711">
        <w:t>:</w:t>
      </w:r>
    </w:p>
    <w:p w:rsidR="00B75534" w:rsidRPr="00241711" w:rsidRDefault="00525223" w:rsidP="00590018">
      <w:pPr>
        <w:tabs>
          <w:tab w:val="left" w:pos="1080"/>
        </w:tabs>
        <w:ind w:left="1530" w:hanging="630"/>
      </w:pPr>
      <w:r w:rsidRPr="00241711">
        <w:tab/>
        <w:t>(a)</w:t>
      </w:r>
      <w:r w:rsidRPr="00241711">
        <w:tab/>
      </w:r>
      <w:proofErr w:type="gramStart"/>
      <w:r w:rsidR="00B75534" w:rsidRPr="00241711">
        <w:t>untreated</w:t>
      </w:r>
      <w:proofErr w:type="gramEnd"/>
      <w:r w:rsidR="00B75534" w:rsidRPr="00241711">
        <w:t xml:space="preserve"> biomedical waste from biomedical waste generators regulated pursuant to Chapter 64E-16, F.A.C., and from other similar generators (or sources)</w:t>
      </w:r>
      <w:r w:rsidR="006D6A22" w:rsidRPr="00241711">
        <w:t xml:space="preserve">. </w:t>
      </w:r>
      <w:r w:rsidR="00CF4183" w:rsidRPr="00241711">
        <w:t xml:space="preserve"> </w:t>
      </w:r>
      <w:r w:rsidR="00CF4183" w:rsidRPr="00241711">
        <w:rPr>
          <w:szCs w:val="22"/>
        </w:rPr>
        <w:t>See the attached Appendix BW:  Biomedical Waste Definitions, for definitions of what constitutes biomedical waste</w:t>
      </w:r>
      <w:r w:rsidR="00B75534" w:rsidRPr="00241711">
        <w:t>;</w:t>
      </w:r>
      <w:r w:rsidR="00092731" w:rsidRPr="00241711">
        <w:t xml:space="preserve"> </w:t>
      </w:r>
    </w:p>
    <w:p w:rsidR="00B75534" w:rsidRPr="00241711" w:rsidRDefault="00525223" w:rsidP="00873935">
      <w:pPr>
        <w:tabs>
          <w:tab w:val="left" w:pos="1080"/>
          <w:tab w:val="left" w:pos="1530"/>
        </w:tabs>
      </w:pPr>
      <w:r w:rsidRPr="00241711">
        <w:tab/>
        <w:t>(</w:t>
      </w:r>
      <w:proofErr w:type="gramStart"/>
      <w:r w:rsidRPr="00241711">
        <w:t>b</w:t>
      </w:r>
      <w:proofErr w:type="gramEnd"/>
      <w:r w:rsidRPr="00241711">
        <w:t>)</w:t>
      </w:r>
      <w:r w:rsidRPr="00241711">
        <w:tab/>
      </w:r>
      <w:r w:rsidR="00B75534" w:rsidRPr="00241711">
        <w:t>segregated loads of biological waste;</w:t>
      </w:r>
    </w:p>
    <w:p w:rsidR="00B75534" w:rsidRPr="00241711" w:rsidRDefault="00525223" w:rsidP="00873935">
      <w:pPr>
        <w:tabs>
          <w:tab w:val="left" w:pos="1080"/>
          <w:tab w:val="left" w:pos="1530"/>
        </w:tabs>
      </w:pPr>
      <w:r w:rsidRPr="00241711">
        <w:tab/>
        <w:t>(c)</w:t>
      </w:r>
      <w:r w:rsidRPr="00241711">
        <w:tab/>
      </w:r>
      <w:proofErr w:type="gramStart"/>
      <w:r w:rsidR="00B75534" w:rsidRPr="00241711">
        <w:t>lead</w:t>
      </w:r>
      <w:proofErr w:type="gramEnd"/>
      <w:r w:rsidR="00B75534" w:rsidRPr="00241711">
        <w:t xml:space="preserve"> acid batteries; or,</w:t>
      </w:r>
    </w:p>
    <w:p w:rsidR="00B75534" w:rsidRPr="00241711" w:rsidRDefault="00525223" w:rsidP="00097F33">
      <w:pPr>
        <w:tabs>
          <w:tab w:val="left" w:pos="1080"/>
          <w:tab w:val="left" w:pos="1530"/>
        </w:tabs>
      </w:pPr>
      <w:r w:rsidRPr="00241711">
        <w:tab/>
        <w:t>(d)</w:t>
      </w:r>
      <w:r w:rsidRPr="00241711">
        <w:tab/>
      </w:r>
      <w:r w:rsidR="00B75534" w:rsidRPr="00241711">
        <w:t>beryllium-containing waste, as defined in 40 CFR 61, Subpart C.</w:t>
      </w:r>
    </w:p>
    <w:p w:rsidR="00B75534" w:rsidRPr="00241711" w:rsidRDefault="00145F07" w:rsidP="00590018">
      <w:pPr>
        <w:tabs>
          <w:tab w:val="left" w:pos="720"/>
          <w:tab w:val="left" w:pos="1800"/>
        </w:tabs>
        <w:ind w:left="720" w:hanging="360"/>
      </w:pPr>
      <w:r w:rsidRPr="00241711">
        <w:rPr>
          <w:szCs w:val="22"/>
        </w:rPr>
        <w:t>c.</w:t>
      </w:r>
      <w:r w:rsidRPr="00241711">
        <w:rPr>
          <w:szCs w:val="22"/>
        </w:rPr>
        <w:tab/>
      </w:r>
      <w:r w:rsidRPr="00241711">
        <w:rPr>
          <w:i/>
          <w:szCs w:val="22"/>
        </w:rPr>
        <w:t>Fuel Handling</w:t>
      </w:r>
      <w:r w:rsidR="00097F33" w:rsidRPr="00241711">
        <w:rPr>
          <w:i/>
          <w:szCs w:val="22"/>
        </w:rPr>
        <w:t xml:space="preserve">.  </w:t>
      </w:r>
      <w:r w:rsidR="00B75534" w:rsidRPr="00241711">
        <w:t>The fuel may be received either as a mixture or as a single-item stream (segregated load) of discarded materials.  If the facility intends to use an authorized fuel that is segregated non-MSW material, the fuel shall be either:</w:t>
      </w:r>
    </w:p>
    <w:p w:rsidR="00B75534" w:rsidRPr="00241711" w:rsidRDefault="009B7BF7" w:rsidP="00590018">
      <w:pPr>
        <w:tabs>
          <w:tab w:val="left" w:pos="720"/>
        </w:tabs>
        <w:ind w:left="1080" w:hanging="360"/>
      </w:pPr>
      <w:r w:rsidRPr="00241711">
        <w:t>(1</w:t>
      </w:r>
      <w:r w:rsidR="00145F07" w:rsidRPr="00241711">
        <w:t>)</w:t>
      </w:r>
      <w:r w:rsidR="00145F07" w:rsidRPr="00241711">
        <w:tab/>
        <w:t>W</w:t>
      </w:r>
      <w:r w:rsidR="00B75534" w:rsidRPr="00241711">
        <w:t>ell mixed with MSW in the refuse pit; or,</w:t>
      </w:r>
    </w:p>
    <w:p w:rsidR="00B75534" w:rsidRPr="00241711" w:rsidRDefault="009B7BF7" w:rsidP="00590018">
      <w:pPr>
        <w:tabs>
          <w:tab w:val="left" w:pos="720"/>
        </w:tabs>
        <w:ind w:left="1080" w:hanging="360"/>
      </w:pPr>
      <w:r w:rsidRPr="00241711">
        <w:t>(2</w:t>
      </w:r>
      <w:r w:rsidR="00145F07" w:rsidRPr="00241711">
        <w:t>)</w:t>
      </w:r>
      <w:r w:rsidR="00145F07" w:rsidRPr="00241711">
        <w:tab/>
        <w:t>A</w:t>
      </w:r>
      <w:r w:rsidR="00B75534" w:rsidRPr="00241711">
        <w:t>lternately charged with MSW in the hopper.</w:t>
      </w:r>
    </w:p>
    <w:p w:rsidR="00B75534" w:rsidRPr="00241711" w:rsidRDefault="00B75534" w:rsidP="00097F33">
      <w:pPr>
        <w:ind w:left="720"/>
      </w:pPr>
      <w:r w:rsidRPr="00241711">
        <w:t>The facility operator shall prepare and maintain records concerning the description and quantities of all segregated loads of non-MSW material which are received and used as fuel at the facility, and subject to a percentage weight limitation, below [</w:t>
      </w:r>
      <w:r w:rsidR="007E4699" w:rsidRPr="00241711">
        <w:t>see f. and g</w:t>
      </w:r>
      <w:r w:rsidR="00AA6F20" w:rsidRPr="00241711">
        <w:rPr>
          <w:i/>
        </w:rPr>
        <w:t>.</w:t>
      </w:r>
      <w:r w:rsidRPr="00241711">
        <w:t>].  For the purposes of this permit, a segregated load is defined to mean a container or truck that is almost completely or exclusively filled with a single item or homogeneous composition of waste material, as determined by visual observation.</w:t>
      </w:r>
    </w:p>
    <w:p w:rsidR="00B75534" w:rsidRPr="00241711" w:rsidRDefault="000A53DF" w:rsidP="006E13B9">
      <w:pPr>
        <w:tabs>
          <w:tab w:val="left" w:pos="720"/>
        </w:tabs>
        <w:ind w:left="720" w:hanging="360"/>
      </w:pPr>
      <w:r w:rsidRPr="00241711">
        <w:t>d.</w:t>
      </w:r>
      <w:r w:rsidR="00B75534" w:rsidRPr="00241711">
        <w:rPr>
          <w:i/>
        </w:rPr>
        <w:tab/>
        <w:t>Other Solid Waste.</w:t>
      </w:r>
      <w:r w:rsidR="00B75534" w:rsidRPr="00241711">
        <w:t xml:space="preserve">  </w:t>
      </w:r>
      <w:r w:rsidR="00664B8A" w:rsidRPr="00241711">
        <w:t>S</w:t>
      </w:r>
      <w:r w:rsidR="00B75534" w:rsidRPr="00241711">
        <w:t xml:space="preserve">ubject to the conditions and limitations contained in this permit, the following other solid waste may </w:t>
      </w:r>
      <w:r w:rsidR="00664B58" w:rsidRPr="00241711">
        <w:t>be used as fuel at the facility</w:t>
      </w:r>
      <w:r w:rsidR="00854773" w:rsidRPr="00241711">
        <w:t>:</w:t>
      </w:r>
      <w:r w:rsidR="00664B58" w:rsidRPr="00241711">
        <w:t xml:space="preserve">  </w:t>
      </w:r>
    </w:p>
    <w:p w:rsidR="004F0F51" w:rsidRPr="00241711" w:rsidRDefault="004F0F51" w:rsidP="00956A7B">
      <w:pPr>
        <w:tabs>
          <w:tab w:val="left" w:pos="720"/>
          <w:tab w:val="left" w:pos="1080"/>
        </w:tabs>
        <w:ind w:left="720" w:hanging="360"/>
      </w:pPr>
      <w:r w:rsidRPr="00241711">
        <w:tab/>
      </w:r>
      <w:r w:rsidR="00854773" w:rsidRPr="00241711">
        <w:t>(1)</w:t>
      </w:r>
      <w:r w:rsidR="00854773" w:rsidRPr="00241711">
        <w:tab/>
      </w:r>
      <w:r w:rsidR="00854773" w:rsidRPr="00241711">
        <w:rPr>
          <w:u w:val="single"/>
        </w:rPr>
        <w:t xml:space="preserve">Solid </w:t>
      </w:r>
      <w:r w:rsidR="00695FD3" w:rsidRPr="00241711">
        <w:rPr>
          <w:u w:val="single"/>
        </w:rPr>
        <w:t>W</w:t>
      </w:r>
      <w:r w:rsidR="00854773" w:rsidRPr="00241711">
        <w:rPr>
          <w:u w:val="single"/>
        </w:rPr>
        <w:t xml:space="preserve">aste </w:t>
      </w:r>
      <w:r w:rsidR="00695FD3" w:rsidRPr="00241711">
        <w:rPr>
          <w:u w:val="single"/>
        </w:rPr>
        <w:t>F</w:t>
      </w:r>
      <w:r w:rsidR="00854773" w:rsidRPr="00241711">
        <w:rPr>
          <w:u w:val="single"/>
        </w:rPr>
        <w:t xml:space="preserve">rom </w:t>
      </w:r>
      <w:r w:rsidR="00695FD3" w:rsidRPr="00241711">
        <w:rPr>
          <w:u w:val="single"/>
        </w:rPr>
        <w:t>O</w:t>
      </w:r>
      <w:r w:rsidR="00854773" w:rsidRPr="00241711">
        <w:rPr>
          <w:u w:val="single"/>
        </w:rPr>
        <w:t>n-</w:t>
      </w:r>
      <w:r w:rsidR="00695FD3" w:rsidRPr="00241711">
        <w:rPr>
          <w:u w:val="single"/>
        </w:rPr>
        <w:t>S</w:t>
      </w:r>
      <w:r w:rsidR="00854773" w:rsidRPr="00241711">
        <w:rPr>
          <w:u w:val="single"/>
        </w:rPr>
        <w:t xml:space="preserve">ite </w:t>
      </w:r>
      <w:r w:rsidR="00695FD3" w:rsidRPr="00241711">
        <w:rPr>
          <w:u w:val="single"/>
        </w:rPr>
        <w:t>O</w:t>
      </w:r>
      <w:r w:rsidR="00854773" w:rsidRPr="00241711">
        <w:rPr>
          <w:u w:val="single"/>
        </w:rPr>
        <w:t xml:space="preserve">perations </w:t>
      </w:r>
      <w:r w:rsidR="00923364" w:rsidRPr="00241711">
        <w:rPr>
          <w:u w:val="single"/>
        </w:rPr>
        <w:t>-</w:t>
      </w:r>
      <w:r w:rsidR="00854773" w:rsidRPr="00241711">
        <w:rPr>
          <w:u w:val="single"/>
        </w:rPr>
        <w:t xml:space="preserve"> </w:t>
      </w:r>
      <w:r w:rsidR="00695FD3" w:rsidRPr="00241711">
        <w:rPr>
          <w:u w:val="single"/>
        </w:rPr>
        <w:t>U</w:t>
      </w:r>
      <w:r w:rsidR="00854773" w:rsidRPr="00241711">
        <w:rPr>
          <w:u w:val="single"/>
        </w:rPr>
        <w:t xml:space="preserve">sed </w:t>
      </w:r>
      <w:r w:rsidR="00695FD3" w:rsidRPr="00241711">
        <w:rPr>
          <w:u w:val="single"/>
        </w:rPr>
        <w:t>O</w:t>
      </w:r>
      <w:r w:rsidR="00854773" w:rsidRPr="00241711">
        <w:rPr>
          <w:u w:val="single"/>
        </w:rPr>
        <w:t>il</w:t>
      </w:r>
      <w:r w:rsidR="00854773" w:rsidRPr="00241711">
        <w:t>.</w:t>
      </w:r>
    </w:p>
    <w:p w:rsidR="00B263AB" w:rsidRPr="00241711" w:rsidRDefault="00854773" w:rsidP="006353DB">
      <w:pPr>
        <w:tabs>
          <w:tab w:val="right" w:pos="9648"/>
        </w:tabs>
        <w:spacing w:after="60"/>
        <w:ind w:left="1440" w:hanging="360"/>
      </w:pPr>
      <w:r w:rsidRPr="00241711">
        <w:t>(a)</w:t>
      </w:r>
      <w:r w:rsidRPr="00241711">
        <w:tab/>
        <w:t>The constituents and properties of the on-spec used oil generated from on-site operations shall comply with the following allowable concentration levels, as stipulated and defined in 40 CFR 279.10 (July 1, 1998 version), which is adopted by reference in Rule 62-730.181, F.A.C.</w:t>
      </w:r>
    </w:p>
    <w:tbl>
      <w:tblPr>
        <w:tblW w:w="0" w:type="auto"/>
        <w:tblInd w:w="154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4320"/>
        <w:gridCol w:w="4320"/>
      </w:tblGrid>
      <w:tr w:rsidR="00854773" w:rsidRPr="00241711" w:rsidTr="00092731">
        <w:trPr>
          <w:trHeight w:val="393"/>
        </w:trPr>
        <w:tc>
          <w:tcPr>
            <w:tcW w:w="4320" w:type="dxa"/>
            <w:tcBorders>
              <w:top w:val="single" w:sz="8" w:space="0" w:color="auto"/>
              <w:bottom w:val="single" w:sz="8" w:space="0" w:color="auto"/>
              <w:right w:val="single" w:sz="8" w:space="0" w:color="auto"/>
            </w:tcBorders>
            <w:shd w:val="pct5" w:color="auto" w:fill="auto"/>
            <w:vAlign w:val="center"/>
          </w:tcPr>
          <w:p w:rsidR="00854773" w:rsidRPr="00241711" w:rsidRDefault="00854773" w:rsidP="00956A7B">
            <w:pPr>
              <w:pStyle w:val="Style5"/>
              <w:tabs>
                <w:tab w:val="left" w:pos="630"/>
              </w:tabs>
              <w:jc w:val="center"/>
              <w:rPr>
                <w:sz w:val="22"/>
              </w:rPr>
            </w:pPr>
            <w:r w:rsidRPr="00241711">
              <w:rPr>
                <w:sz w:val="22"/>
              </w:rPr>
              <w:lastRenderedPageBreak/>
              <w:t>Constituent/Property</w:t>
            </w:r>
          </w:p>
        </w:tc>
        <w:tc>
          <w:tcPr>
            <w:tcW w:w="4320" w:type="dxa"/>
            <w:tcBorders>
              <w:top w:val="single" w:sz="8" w:space="0" w:color="auto"/>
              <w:left w:val="single" w:sz="8" w:space="0" w:color="auto"/>
              <w:bottom w:val="single" w:sz="8" w:space="0" w:color="auto"/>
            </w:tcBorders>
            <w:shd w:val="pct5" w:color="auto" w:fill="auto"/>
            <w:vAlign w:val="center"/>
          </w:tcPr>
          <w:p w:rsidR="00854773" w:rsidRPr="00241711" w:rsidRDefault="00854773" w:rsidP="00956A7B">
            <w:pPr>
              <w:pStyle w:val="Style5"/>
              <w:tabs>
                <w:tab w:val="left" w:pos="630"/>
              </w:tabs>
              <w:jc w:val="center"/>
              <w:rPr>
                <w:sz w:val="22"/>
              </w:rPr>
            </w:pPr>
            <w:r w:rsidRPr="00241711">
              <w:rPr>
                <w:sz w:val="22"/>
              </w:rPr>
              <w:t>Allowable Concentration</w:t>
            </w:r>
          </w:p>
        </w:tc>
      </w:tr>
      <w:tr w:rsidR="00854773" w:rsidRPr="00241711" w:rsidTr="00092731">
        <w:trPr>
          <w:trHeight w:val="362"/>
        </w:trPr>
        <w:tc>
          <w:tcPr>
            <w:tcW w:w="4320" w:type="dxa"/>
            <w:tcBorders>
              <w:top w:val="single" w:sz="8" w:space="0" w:color="auto"/>
              <w:right w:val="single" w:sz="8" w:space="0" w:color="auto"/>
            </w:tcBorders>
            <w:vAlign w:val="center"/>
          </w:tcPr>
          <w:p w:rsidR="00854773" w:rsidRPr="00241711" w:rsidRDefault="00854773" w:rsidP="006E13B9">
            <w:pPr>
              <w:pStyle w:val="Style5"/>
              <w:tabs>
                <w:tab w:val="left" w:pos="630"/>
              </w:tabs>
              <w:rPr>
                <w:sz w:val="22"/>
              </w:rPr>
            </w:pPr>
            <w:r w:rsidRPr="00241711">
              <w:rPr>
                <w:sz w:val="22"/>
              </w:rPr>
              <w:t>Cadmium</w:t>
            </w:r>
          </w:p>
        </w:tc>
        <w:tc>
          <w:tcPr>
            <w:tcW w:w="4320" w:type="dxa"/>
            <w:tcBorders>
              <w:top w:val="single" w:sz="8" w:space="0" w:color="auto"/>
              <w:left w:val="single" w:sz="8" w:space="0" w:color="auto"/>
              <w:bottom w:val="single" w:sz="6" w:space="0" w:color="auto"/>
            </w:tcBorders>
            <w:vAlign w:val="center"/>
          </w:tcPr>
          <w:p w:rsidR="00854773" w:rsidRPr="00241711" w:rsidRDefault="00854773" w:rsidP="006E13B9">
            <w:pPr>
              <w:pStyle w:val="Style5"/>
              <w:ind w:left="1422"/>
              <w:rPr>
                <w:sz w:val="22"/>
              </w:rPr>
            </w:pPr>
            <w:r w:rsidRPr="00241711">
              <w:rPr>
                <w:sz w:val="22"/>
              </w:rPr>
              <w:t>2 ppm maximum</w:t>
            </w:r>
          </w:p>
        </w:tc>
      </w:tr>
      <w:tr w:rsidR="00854773" w:rsidRPr="00241711" w:rsidTr="00092731">
        <w:trPr>
          <w:trHeight w:val="342"/>
        </w:trPr>
        <w:tc>
          <w:tcPr>
            <w:tcW w:w="4320" w:type="dxa"/>
            <w:tcBorders>
              <w:right w:val="single" w:sz="8" w:space="0" w:color="auto"/>
            </w:tcBorders>
            <w:vAlign w:val="center"/>
          </w:tcPr>
          <w:p w:rsidR="00854773" w:rsidRPr="00241711" w:rsidRDefault="00854773" w:rsidP="006E13B9">
            <w:pPr>
              <w:pStyle w:val="Style5"/>
              <w:tabs>
                <w:tab w:val="left" w:pos="630"/>
              </w:tabs>
              <w:rPr>
                <w:sz w:val="22"/>
              </w:rPr>
            </w:pPr>
            <w:r w:rsidRPr="00241711">
              <w:rPr>
                <w:sz w:val="22"/>
              </w:rPr>
              <w:t>Arsenic</w:t>
            </w:r>
          </w:p>
        </w:tc>
        <w:tc>
          <w:tcPr>
            <w:tcW w:w="4320" w:type="dxa"/>
            <w:tcBorders>
              <w:top w:val="single" w:sz="6" w:space="0" w:color="auto"/>
              <w:left w:val="single" w:sz="8" w:space="0" w:color="auto"/>
              <w:bottom w:val="single" w:sz="6" w:space="0" w:color="auto"/>
            </w:tcBorders>
            <w:vAlign w:val="center"/>
          </w:tcPr>
          <w:p w:rsidR="00854773" w:rsidRPr="00241711" w:rsidRDefault="00854773" w:rsidP="006E13B9">
            <w:pPr>
              <w:pStyle w:val="Style5"/>
              <w:ind w:left="1422"/>
              <w:rPr>
                <w:sz w:val="22"/>
              </w:rPr>
            </w:pPr>
            <w:r w:rsidRPr="00241711">
              <w:rPr>
                <w:sz w:val="22"/>
              </w:rPr>
              <w:t>5 ppm maximum</w:t>
            </w:r>
          </w:p>
        </w:tc>
      </w:tr>
      <w:tr w:rsidR="00854773" w:rsidRPr="00241711" w:rsidTr="00092731">
        <w:trPr>
          <w:trHeight w:val="362"/>
        </w:trPr>
        <w:tc>
          <w:tcPr>
            <w:tcW w:w="4320" w:type="dxa"/>
            <w:tcBorders>
              <w:right w:val="single" w:sz="8" w:space="0" w:color="auto"/>
            </w:tcBorders>
            <w:vAlign w:val="center"/>
          </w:tcPr>
          <w:p w:rsidR="00854773" w:rsidRPr="00241711" w:rsidRDefault="00854773" w:rsidP="006E13B9">
            <w:pPr>
              <w:pStyle w:val="Style5"/>
              <w:tabs>
                <w:tab w:val="left" w:pos="630"/>
              </w:tabs>
              <w:rPr>
                <w:sz w:val="22"/>
              </w:rPr>
            </w:pPr>
            <w:r w:rsidRPr="00241711">
              <w:rPr>
                <w:sz w:val="22"/>
              </w:rPr>
              <w:t>Chromium</w:t>
            </w:r>
          </w:p>
        </w:tc>
        <w:tc>
          <w:tcPr>
            <w:tcW w:w="4320" w:type="dxa"/>
            <w:tcBorders>
              <w:top w:val="single" w:sz="6" w:space="0" w:color="auto"/>
              <w:left w:val="single" w:sz="8" w:space="0" w:color="auto"/>
              <w:bottom w:val="single" w:sz="6" w:space="0" w:color="auto"/>
            </w:tcBorders>
            <w:vAlign w:val="center"/>
          </w:tcPr>
          <w:p w:rsidR="00854773" w:rsidRPr="00241711" w:rsidRDefault="00854773" w:rsidP="006E13B9">
            <w:pPr>
              <w:pStyle w:val="Style5"/>
              <w:ind w:left="1422"/>
              <w:rPr>
                <w:sz w:val="22"/>
              </w:rPr>
            </w:pPr>
            <w:r w:rsidRPr="00241711">
              <w:rPr>
                <w:sz w:val="22"/>
              </w:rPr>
              <w:t>10 ppm maximum</w:t>
            </w:r>
          </w:p>
        </w:tc>
      </w:tr>
      <w:tr w:rsidR="00854773" w:rsidRPr="00241711" w:rsidTr="00092731">
        <w:trPr>
          <w:trHeight w:val="342"/>
        </w:trPr>
        <w:tc>
          <w:tcPr>
            <w:tcW w:w="4320" w:type="dxa"/>
            <w:tcBorders>
              <w:right w:val="single" w:sz="8" w:space="0" w:color="auto"/>
            </w:tcBorders>
            <w:vAlign w:val="center"/>
          </w:tcPr>
          <w:p w:rsidR="00854773" w:rsidRPr="00241711" w:rsidRDefault="00854773" w:rsidP="006E13B9">
            <w:pPr>
              <w:pStyle w:val="Style5"/>
              <w:tabs>
                <w:tab w:val="left" w:pos="630"/>
              </w:tabs>
              <w:rPr>
                <w:sz w:val="22"/>
              </w:rPr>
            </w:pPr>
            <w:r w:rsidRPr="00241711">
              <w:rPr>
                <w:sz w:val="22"/>
              </w:rPr>
              <w:t>Lead</w:t>
            </w:r>
          </w:p>
        </w:tc>
        <w:tc>
          <w:tcPr>
            <w:tcW w:w="4320" w:type="dxa"/>
            <w:tcBorders>
              <w:top w:val="single" w:sz="6" w:space="0" w:color="auto"/>
              <w:left w:val="single" w:sz="8" w:space="0" w:color="auto"/>
              <w:bottom w:val="single" w:sz="6" w:space="0" w:color="auto"/>
            </w:tcBorders>
            <w:vAlign w:val="center"/>
          </w:tcPr>
          <w:p w:rsidR="00854773" w:rsidRPr="00241711" w:rsidRDefault="00854773" w:rsidP="006E13B9">
            <w:pPr>
              <w:pStyle w:val="Style5"/>
              <w:ind w:left="1422"/>
              <w:rPr>
                <w:sz w:val="22"/>
              </w:rPr>
            </w:pPr>
            <w:r w:rsidRPr="00241711">
              <w:rPr>
                <w:sz w:val="22"/>
              </w:rPr>
              <w:t>100 ppm maximum</w:t>
            </w:r>
          </w:p>
        </w:tc>
      </w:tr>
      <w:tr w:rsidR="00854773" w:rsidRPr="00241711" w:rsidTr="00092731">
        <w:trPr>
          <w:trHeight w:val="352"/>
        </w:trPr>
        <w:tc>
          <w:tcPr>
            <w:tcW w:w="4320" w:type="dxa"/>
            <w:tcBorders>
              <w:right w:val="single" w:sz="8" w:space="0" w:color="auto"/>
            </w:tcBorders>
            <w:vAlign w:val="center"/>
          </w:tcPr>
          <w:p w:rsidR="00854773" w:rsidRPr="00241711" w:rsidRDefault="00854773" w:rsidP="006E13B9">
            <w:pPr>
              <w:pStyle w:val="Style5"/>
              <w:tabs>
                <w:tab w:val="left" w:pos="630"/>
              </w:tabs>
              <w:rPr>
                <w:sz w:val="22"/>
              </w:rPr>
            </w:pPr>
            <w:r w:rsidRPr="00241711">
              <w:rPr>
                <w:sz w:val="22"/>
              </w:rPr>
              <w:t>Total Halogens</w:t>
            </w:r>
          </w:p>
        </w:tc>
        <w:tc>
          <w:tcPr>
            <w:tcW w:w="4320" w:type="dxa"/>
            <w:tcBorders>
              <w:top w:val="single" w:sz="6" w:space="0" w:color="auto"/>
              <w:left w:val="single" w:sz="8" w:space="0" w:color="auto"/>
              <w:bottom w:val="single" w:sz="6" w:space="0" w:color="auto"/>
            </w:tcBorders>
            <w:vAlign w:val="center"/>
          </w:tcPr>
          <w:p w:rsidR="00854773" w:rsidRPr="00241711" w:rsidRDefault="00854773" w:rsidP="006E13B9">
            <w:pPr>
              <w:pStyle w:val="Style5"/>
              <w:ind w:left="1422"/>
              <w:rPr>
                <w:sz w:val="22"/>
              </w:rPr>
            </w:pPr>
            <w:r w:rsidRPr="00241711">
              <w:rPr>
                <w:sz w:val="22"/>
              </w:rPr>
              <w:t>4000 ppm maximum</w:t>
            </w:r>
          </w:p>
        </w:tc>
      </w:tr>
      <w:tr w:rsidR="00854773" w:rsidRPr="00241711" w:rsidTr="00092731">
        <w:trPr>
          <w:trHeight w:val="322"/>
        </w:trPr>
        <w:tc>
          <w:tcPr>
            <w:tcW w:w="4320" w:type="dxa"/>
            <w:tcBorders>
              <w:right w:val="single" w:sz="8" w:space="0" w:color="auto"/>
            </w:tcBorders>
            <w:vAlign w:val="center"/>
          </w:tcPr>
          <w:p w:rsidR="00854773" w:rsidRPr="00241711" w:rsidRDefault="00854773" w:rsidP="006E13B9">
            <w:pPr>
              <w:pStyle w:val="Style5"/>
              <w:tabs>
                <w:tab w:val="left" w:pos="630"/>
              </w:tabs>
              <w:rPr>
                <w:sz w:val="22"/>
              </w:rPr>
            </w:pPr>
            <w:r w:rsidRPr="00241711">
              <w:rPr>
                <w:sz w:val="22"/>
              </w:rPr>
              <w:t>Flash Point</w:t>
            </w:r>
          </w:p>
        </w:tc>
        <w:tc>
          <w:tcPr>
            <w:tcW w:w="4320" w:type="dxa"/>
            <w:tcBorders>
              <w:top w:val="single" w:sz="6" w:space="0" w:color="auto"/>
              <w:left w:val="single" w:sz="8" w:space="0" w:color="auto"/>
              <w:bottom w:val="single" w:sz="6" w:space="0" w:color="auto"/>
            </w:tcBorders>
            <w:vAlign w:val="center"/>
          </w:tcPr>
          <w:p w:rsidR="00854773" w:rsidRPr="00241711" w:rsidRDefault="00854773" w:rsidP="006924B0">
            <w:pPr>
              <w:pStyle w:val="Style5"/>
              <w:tabs>
                <w:tab w:val="left" w:pos="630"/>
              </w:tabs>
              <w:jc w:val="center"/>
              <w:rPr>
                <w:sz w:val="22"/>
              </w:rPr>
            </w:pPr>
            <w:r w:rsidRPr="00241711">
              <w:rPr>
                <w:sz w:val="22"/>
              </w:rPr>
              <w:t>100</w:t>
            </w:r>
            <w:r w:rsidR="006924B0" w:rsidRPr="00241711">
              <w:rPr>
                <w:sz w:val="22"/>
              </w:rPr>
              <w:t xml:space="preserve">° </w:t>
            </w:r>
            <w:r w:rsidRPr="00241711">
              <w:rPr>
                <w:sz w:val="22"/>
              </w:rPr>
              <w:t>F minimum</w:t>
            </w:r>
          </w:p>
        </w:tc>
      </w:tr>
      <w:tr w:rsidR="00854773" w:rsidRPr="00241711" w:rsidTr="00092731">
        <w:trPr>
          <w:trHeight w:val="312"/>
        </w:trPr>
        <w:tc>
          <w:tcPr>
            <w:tcW w:w="4320" w:type="dxa"/>
            <w:tcBorders>
              <w:right w:val="single" w:sz="8" w:space="0" w:color="auto"/>
            </w:tcBorders>
            <w:vAlign w:val="center"/>
          </w:tcPr>
          <w:p w:rsidR="00854773" w:rsidRPr="00241711" w:rsidRDefault="00854773" w:rsidP="006E13B9">
            <w:pPr>
              <w:pStyle w:val="Style5"/>
              <w:tabs>
                <w:tab w:val="left" w:pos="630"/>
              </w:tabs>
              <w:rPr>
                <w:sz w:val="22"/>
              </w:rPr>
            </w:pPr>
            <w:r w:rsidRPr="00241711">
              <w:rPr>
                <w:sz w:val="22"/>
              </w:rPr>
              <w:t>Polychlorinated Byphenyls (PCBs)</w:t>
            </w:r>
          </w:p>
        </w:tc>
        <w:tc>
          <w:tcPr>
            <w:tcW w:w="4320" w:type="dxa"/>
            <w:tcBorders>
              <w:top w:val="single" w:sz="6" w:space="0" w:color="auto"/>
              <w:left w:val="single" w:sz="8" w:space="0" w:color="auto"/>
              <w:bottom w:val="single" w:sz="8" w:space="0" w:color="auto"/>
            </w:tcBorders>
            <w:vAlign w:val="center"/>
          </w:tcPr>
          <w:p w:rsidR="00854773" w:rsidRPr="00241711" w:rsidRDefault="00854773" w:rsidP="006E13B9">
            <w:pPr>
              <w:pStyle w:val="Style5"/>
              <w:ind w:left="1422"/>
              <w:rPr>
                <w:sz w:val="22"/>
              </w:rPr>
            </w:pPr>
            <w:r w:rsidRPr="00241711">
              <w:rPr>
                <w:sz w:val="22"/>
              </w:rPr>
              <w:t>Less than 2 ppm</w:t>
            </w:r>
          </w:p>
        </w:tc>
      </w:tr>
    </w:tbl>
    <w:p w:rsidR="00854773" w:rsidRPr="00241711" w:rsidRDefault="00C81A07" w:rsidP="00092731">
      <w:pPr>
        <w:pStyle w:val="BodyText2"/>
        <w:spacing w:before="120" w:after="0" w:line="240" w:lineRule="auto"/>
        <w:ind w:left="1440"/>
      </w:pPr>
      <w:r w:rsidRPr="00241711">
        <w:t>Note</w:t>
      </w:r>
      <w:r w:rsidR="00854773" w:rsidRPr="00241711">
        <w:t>:  Used oil containing more than 1</w:t>
      </w:r>
      <w:r w:rsidR="00092731" w:rsidRPr="00241711">
        <w:t>,</w:t>
      </w:r>
      <w:r w:rsidR="00854773" w:rsidRPr="00241711">
        <w:t xml:space="preserve">000 </w:t>
      </w:r>
      <w:proofErr w:type="spellStart"/>
      <w:r w:rsidR="00854773" w:rsidRPr="00241711">
        <w:t>ppm</w:t>
      </w:r>
      <w:proofErr w:type="spellEnd"/>
      <w:r w:rsidR="00854773" w:rsidRPr="00241711">
        <w:t xml:space="preserve"> halogens is presumed to be a hazardous waste under the rebuttable presumption provided under 40 CFR 279.10(b)(1).  Such oil is subject to of </w:t>
      </w:r>
      <w:r w:rsidR="00092731" w:rsidRPr="00241711">
        <w:t xml:space="preserve">40 CFR </w:t>
      </w:r>
      <w:r w:rsidR="00854773" w:rsidRPr="00241711">
        <w:t>266</w:t>
      </w:r>
      <w:r w:rsidR="00092731" w:rsidRPr="00241711">
        <w:t>,</w:t>
      </w:r>
      <w:r w:rsidR="00854773" w:rsidRPr="00241711">
        <w:t xml:space="preserve"> </w:t>
      </w:r>
      <w:r w:rsidR="00092731" w:rsidRPr="00241711">
        <w:t>Subpart H</w:t>
      </w:r>
      <w:r w:rsidR="00854773" w:rsidRPr="00241711">
        <w:t xml:space="preserve"> rather than </w:t>
      </w:r>
      <w:r w:rsidR="00092731" w:rsidRPr="00241711">
        <w:t>40 CFR 279.10(b</w:t>
      </w:r>
      <w:proofErr w:type="gramStart"/>
      <w:r w:rsidR="00092731" w:rsidRPr="00241711">
        <w:t>)(</w:t>
      </w:r>
      <w:proofErr w:type="gramEnd"/>
      <w:r w:rsidR="00092731" w:rsidRPr="00241711">
        <w:t>1)</w:t>
      </w:r>
      <w:r w:rsidR="00854773" w:rsidRPr="00241711">
        <w:t xml:space="preserve"> when burned for energy recovery unless the presumption of mixing can be successfully rebutted.</w:t>
      </w:r>
    </w:p>
    <w:p w:rsidR="00854773" w:rsidRPr="00241711" w:rsidRDefault="00854773" w:rsidP="00854773">
      <w:pPr>
        <w:numPr>
          <w:ilvl w:val="0"/>
          <w:numId w:val="21"/>
        </w:numPr>
        <w:tabs>
          <w:tab w:val="clear" w:pos="990"/>
          <w:tab w:val="num" w:pos="1440"/>
        </w:tabs>
        <w:ind w:left="1440"/>
      </w:pPr>
      <w:r w:rsidRPr="00241711">
        <w:t>On</w:t>
      </w:r>
      <w:r w:rsidR="00092731" w:rsidRPr="00241711">
        <w:t>-</w:t>
      </w:r>
      <w:r w:rsidRPr="00241711">
        <w:t>site generated on-specification used oil, oily water, oily sludge, spent greases and oily solid waste (such as rags) burned at this facility shall not be a hazardous waste as defined by Rule 62-730.030, F.A.C., or 40 CFR 261 (July 1, 1999 version).  These materials shall conform to the standards of 40 CFR 279.11 and 40 CFR 761.20(e).  It shall not include fuels or blended fuels consisting in whole or in part of hazardous waste or which include mixture of any solid waste generated from the treatment, storage, or disposal of hazardous waste.  The on-spec used oil shall be burned in compliance with Section 403.769(3), F.S.  Records shall be maintained showing the tonnages of internally-generated used oil fired.</w:t>
      </w:r>
    </w:p>
    <w:p w:rsidR="00854773" w:rsidRPr="00241711" w:rsidRDefault="00854773" w:rsidP="00C81A07">
      <w:pPr>
        <w:numPr>
          <w:ilvl w:val="0"/>
          <w:numId w:val="21"/>
        </w:numPr>
        <w:tabs>
          <w:tab w:val="clear" w:pos="990"/>
          <w:tab w:val="num" w:pos="1440"/>
        </w:tabs>
        <w:spacing w:after="120"/>
        <w:ind w:left="1440"/>
      </w:pPr>
      <w:r w:rsidRPr="00241711">
        <w:t>The on-site generated on-specification used oil samples (representative of the material disposed of) shall be analyzed by EPA Recommended Analytical Procedures for Used Oil for the following constituent/property, associated unit, and using the test methods indicated:</w:t>
      </w:r>
    </w:p>
    <w:tbl>
      <w:tblPr>
        <w:tblStyle w:val="TableGrid"/>
        <w:tblW w:w="0" w:type="auto"/>
        <w:tblInd w:w="1188" w:type="dxa"/>
        <w:tblBorders>
          <w:top w:val="single" w:sz="8" w:space="0" w:color="auto"/>
          <w:left w:val="single" w:sz="8" w:space="0" w:color="auto"/>
          <w:bottom w:val="single" w:sz="8" w:space="0" w:color="auto"/>
          <w:right w:val="single" w:sz="8" w:space="0" w:color="auto"/>
          <w:insideV w:val="single" w:sz="8" w:space="0" w:color="auto"/>
        </w:tblBorders>
        <w:tblLayout w:type="fixed"/>
        <w:tblLook w:val="0000"/>
      </w:tblPr>
      <w:tblGrid>
        <w:gridCol w:w="3420"/>
        <w:gridCol w:w="1454"/>
        <w:gridCol w:w="3586"/>
      </w:tblGrid>
      <w:tr w:rsidR="00854773" w:rsidRPr="00241711" w:rsidTr="00F47134">
        <w:trPr>
          <w:trHeight w:val="394"/>
        </w:trPr>
        <w:tc>
          <w:tcPr>
            <w:tcW w:w="3420" w:type="dxa"/>
            <w:tcBorders>
              <w:top w:val="single" w:sz="12" w:space="0" w:color="auto"/>
              <w:left w:val="single" w:sz="12" w:space="0" w:color="auto"/>
              <w:bottom w:val="single" w:sz="8" w:space="0" w:color="auto"/>
              <w:right w:val="single" w:sz="12" w:space="0" w:color="auto"/>
            </w:tcBorders>
            <w:shd w:val="pct5" w:color="auto" w:fill="auto"/>
            <w:vAlign w:val="center"/>
          </w:tcPr>
          <w:p w:rsidR="00854773" w:rsidRPr="00241711" w:rsidRDefault="00854773" w:rsidP="00AE6354">
            <w:pPr>
              <w:pStyle w:val="Style5"/>
              <w:tabs>
                <w:tab w:val="left" w:pos="630"/>
              </w:tabs>
              <w:jc w:val="center"/>
              <w:rPr>
                <w:sz w:val="22"/>
              </w:rPr>
            </w:pPr>
            <w:r w:rsidRPr="00241711">
              <w:rPr>
                <w:sz w:val="22"/>
              </w:rPr>
              <w:t>Constituent/Property</w:t>
            </w:r>
          </w:p>
        </w:tc>
        <w:tc>
          <w:tcPr>
            <w:tcW w:w="1454" w:type="dxa"/>
            <w:tcBorders>
              <w:top w:val="single" w:sz="12" w:space="0" w:color="auto"/>
              <w:left w:val="single" w:sz="12" w:space="0" w:color="auto"/>
              <w:bottom w:val="single" w:sz="8" w:space="0" w:color="auto"/>
              <w:right w:val="single" w:sz="12" w:space="0" w:color="auto"/>
            </w:tcBorders>
            <w:shd w:val="pct5" w:color="auto" w:fill="auto"/>
            <w:vAlign w:val="center"/>
          </w:tcPr>
          <w:p w:rsidR="00854773" w:rsidRPr="00241711" w:rsidRDefault="00854773" w:rsidP="00AE6354">
            <w:pPr>
              <w:pStyle w:val="Style5"/>
              <w:tabs>
                <w:tab w:val="left" w:pos="630"/>
              </w:tabs>
              <w:jc w:val="center"/>
              <w:rPr>
                <w:sz w:val="22"/>
              </w:rPr>
            </w:pPr>
            <w:r w:rsidRPr="00241711">
              <w:rPr>
                <w:sz w:val="22"/>
              </w:rPr>
              <w:t>Unit</w:t>
            </w:r>
          </w:p>
        </w:tc>
        <w:tc>
          <w:tcPr>
            <w:tcW w:w="3586" w:type="dxa"/>
            <w:tcBorders>
              <w:top w:val="single" w:sz="12" w:space="0" w:color="auto"/>
              <w:left w:val="single" w:sz="12" w:space="0" w:color="auto"/>
              <w:bottom w:val="single" w:sz="8" w:space="0" w:color="auto"/>
              <w:right w:val="single" w:sz="12" w:space="0" w:color="auto"/>
            </w:tcBorders>
            <w:shd w:val="pct5" w:color="auto" w:fill="auto"/>
            <w:vAlign w:val="center"/>
          </w:tcPr>
          <w:p w:rsidR="00854773" w:rsidRPr="00241711" w:rsidRDefault="00854773" w:rsidP="00AE6354">
            <w:pPr>
              <w:pStyle w:val="Style5"/>
              <w:tabs>
                <w:tab w:val="left" w:pos="630"/>
              </w:tabs>
              <w:jc w:val="center"/>
              <w:rPr>
                <w:sz w:val="22"/>
              </w:rPr>
            </w:pPr>
            <w:r w:rsidRPr="00241711">
              <w:rPr>
                <w:sz w:val="22"/>
              </w:rPr>
              <w:t>Test Method</w:t>
            </w:r>
          </w:p>
        </w:tc>
      </w:tr>
      <w:tr w:rsidR="00854773" w:rsidRPr="00241711" w:rsidTr="00F47134">
        <w:tc>
          <w:tcPr>
            <w:tcW w:w="3420" w:type="dxa"/>
            <w:tcBorders>
              <w:top w:val="single" w:sz="8" w:space="0" w:color="auto"/>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Cadmium</w:t>
            </w:r>
          </w:p>
        </w:tc>
        <w:tc>
          <w:tcPr>
            <w:tcW w:w="1454" w:type="dxa"/>
            <w:tcBorders>
              <w:top w:val="single" w:sz="8" w:space="0" w:color="auto"/>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ppm</w:t>
            </w:r>
          </w:p>
        </w:tc>
        <w:tc>
          <w:tcPr>
            <w:tcW w:w="3586" w:type="dxa"/>
            <w:tcBorders>
              <w:top w:val="single" w:sz="8" w:space="0" w:color="auto"/>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EPA SW-846(6010)</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Arsenic</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ppm</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EPA SW-846(6010)</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Chromium</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ppm</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EPA SW-846(6010)</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Lead</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ppm</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EPA SW-846(6010)</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Total Halogens</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ppm</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EPA SW-846(9252)</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Sulfur</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percent</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ASTM D129 or ASTM D1552</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Flash Point</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degree F</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EPA SW-846(1010)</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Heat of Combustion</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Btu/gal</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ASTM D240</w:t>
            </w: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Density</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lbs/gal</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p>
        </w:tc>
      </w:tr>
      <w:tr w:rsidR="00854773" w:rsidRPr="00241711" w:rsidTr="00F47134">
        <w:tc>
          <w:tcPr>
            <w:tcW w:w="3420" w:type="dxa"/>
            <w:tcBorders>
              <w:left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Polychlorinated Byphenyls (PCB’s)</w:t>
            </w:r>
          </w:p>
        </w:tc>
        <w:tc>
          <w:tcPr>
            <w:tcW w:w="1454" w:type="dxa"/>
            <w:tcBorders>
              <w:left w:val="single" w:sz="12" w:space="0" w:color="auto"/>
              <w:right w:val="single" w:sz="12" w:space="0" w:color="auto"/>
            </w:tcBorders>
          </w:tcPr>
          <w:p w:rsidR="00854773" w:rsidRPr="00241711" w:rsidRDefault="00854773" w:rsidP="00854773">
            <w:pPr>
              <w:pStyle w:val="Style5"/>
              <w:tabs>
                <w:tab w:val="left" w:pos="630"/>
              </w:tabs>
              <w:jc w:val="center"/>
              <w:rPr>
                <w:sz w:val="22"/>
              </w:rPr>
            </w:pPr>
            <w:r w:rsidRPr="00241711">
              <w:rPr>
                <w:sz w:val="22"/>
              </w:rPr>
              <w:t>ppm</w:t>
            </w:r>
          </w:p>
        </w:tc>
        <w:tc>
          <w:tcPr>
            <w:tcW w:w="3586" w:type="dxa"/>
            <w:tcBorders>
              <w:left w:val="single" w:sz="12" w:space="0" w:color="auto"/>
              <w:right w:val="single" w:sz="12" w:space="0" w:color="auto"/>
            </w:tcBorders>
          </w:tcPr>
          <w:p w:rsidR="00854773" w:rsidRPr="00241711" w:rsidRDefault="00854773" w:rsidP="00854773">
            <w:pPr>
              <w:pStyle w:val="Style5"/>
              <w:tabs>
                <w:tab w:val="left" w:pos="630"/>
              </w:tabs>
              <w:ind w:left="238"/>
              <w:rPr>
                <w:sz w:val="22"/>
              </w:rPr>
            </w:pPr>
            <w:r w:rsidRPr="00241711">
              <w:rPr>
                <w:sz w:val="22"/>
              </w:rPr>
              <w:t>EPA SW-846(0010) and EPA 680</w:t>
            </w:r>
          </w:p>
        </w:tc>
      </w:tr>
      <w:tr w:rsidR="00854773" w:rsidRPr="00241711" w:rsidTr="00F47134">
        <w:tc>
          <w:tcPr>
            <w:tcW w:w="3420" w:type="dxa"/>
            <w:tcBorders>
              <w:left w:val="single" w:sz="12" w:space="0" w:color="auto"/>
              <w:bottom w:val="single" w:sz="12" w:space="0" w:color="auto"/>
              <w:right w:val="single" w:sz="12" w:space="0" w:color="auto"/>
            </w:tcBorders>
          </w:tcPr>
          <w:p w:rsidR="00854773" w:rsidRPr="00241711" w:rsidRDefault="00854773" w:rsidP="00854773">
            <w:pPr>
              <w:pStyle w:val="Style5"/>
              <w:tabs>
                <w:tab w:val="left" w:pos="630"/>
              </w:tabs>
              <w:rPr>
                <w:sz w:val="22"/>
              </w:rPr>
            </w:pPr>
            <w:r w:rsidRPr="00241711">
              <w:rPr>
                <w:sz w:val="22"/>
              </w:rPr>
              <w:t>Ash</w:t>
            </w:r>
          </w:p>
        </w:tc>
        <w:tc>
          <w:tcPr>
            <w:tcW w:w="1454" w:type="dxa"/>
            <w:tcBorders>
              <w:left w:val="single" w:sz="12" w:space="0" w:color="auto"/>
              <w:bottom w:val="single" w:sz="12" w:space="0" w:color="auto"/>
              <w:right w:val="single" w:sz="12" w:space="0" w:color="auto"/>
            </w:tcBorders>
          </w:tcPr>
          <w:p w:rsidR="00854773" w:rsidRPr="00241711" w:rsidRDefault="00854773" w:rsidP="00854773">
            <w:pPr>
              <w:pStyle w:val="Style5"/>
              <w:tabs>
                <w:tab w:val="left" w:pos="630"/>
              </w:tabs>
              <w:jc w:val="center"/>
              <w:rPr>
                <w:sz w:val="22"/>
              </w:rPr>
            </w:pPr>
          </w:p>
        </w:tc>
        <w:tc>
          <w:tcPr>
            <w:tcW w:w="3586" w:type="dxa"/>
            <w:tcBorders>
              <w:left w:val="single" w:sz="12" w:space="0" w:color="auto"/>
              <w:bottom w:val="single" w:sz="12" w:space="0" w:color="auto"/>
              <w:right w:val="single" w:sz="12" w:space="0" w:color="auto"/>
            </w:tcBorders>
          </w:tcPr>
          <w:p w:rsidR="00854773" w:rsidRPr="00241711" w:rsidRDefault="00854773" w:rsidP="00854773">
            <w:pPr>
              <w:pStyle w:val="Style5"/>
              <w:tabs>
                <w:tab w:val="left" w:pos="630"/>
              </w:tabs>
              <w:ind w:left="238"/>
              <w:rPr>
                <w:sz w:val="22"/>
              </w:rPr>
            </w:pPr>
          </w:p>
        </w:tc>
      </w:tr>
    </w:tbl>
    <w:p w:rsidR="00854773" w:rsidRPr="00241711" w:rsidRDefault="00C81A07" w:rsidP="00CF4183">
      <w:pPr>
        <w:tabs>
          <w:tab w:val="left" w:pos="1080"/>
          <w:tab w:val="left" w:pos="1710"/>
        </w:tabs>
        <w:spacing w:before="60"/>
        <w:ind w:left="1714" w:hanging="634"/>
        <w:rPr>
          <w:szCs w:val="22"/>
        </w:rPr>
      </w:pPr>
      <w:r w:rsidRPr="00241711">
        <w:rPr>
          <w:szCs w:val="22"/>
        </w:rPr>
        <w:t>Note</w:t>
      </w:r>
      <w:r w:rsidR="00854773" w:rsidRPr="00241711">
        <w:rPr>
          <w:szCs w:val="22"/>
        </w:rPr>
        <w:t>:  Other test methods may be used only after receiving prior written approval from the Department.</w:t>
      </w:r>
    </w:p>
    <w:p w:rsidR="00B75534" w:rsidRPr="00241711" w:rsidRDefault="00482D9A" w:rsidP="00482D9A">
      <w:pPr>
        <w:pStyle w:val="Heading9"/>
        <w:tabs>
          <w:tab w:val="left" w:pos="1170"/>
        </w:tabs>
        <w:spacing w:before="0" w:after="0"/>
        <w:ind w:left="720"/>
        <w:rPr>
          <w:rFonts w:ascii="Times New Roman" w:hAnsi="Times New Roman"/>
          <w:szCs w:val="20"/>
        </w:rPr>
      </w:pPr>
      <w:r w:rsidRPr="00241711">
        <w:rPr>
          <w:rFonts w:ascii="Times New Roman" w:hAnsi="Times New Roman"/>
          <w:szCs w:val="20"/>
        </w:rPr>
        <w:t>(2)</w:t>
      </w:r>
      <w:r w:rsidR="009B7BF7" w:rsidRPr="00241711">
        <w:rPr>
          <w:rFonts w:ascii="Times New Roman" w:hAnsi="Times New Roman"/>
          <w:szCs w:val="20"/>
        </w:rPr>
        <w:tab/>
      </w:r>
      <w:r w:rsidR="009B7BF7" w:rsidRPr="00241711">
        <w:rPr>
          <w:rFonts w:ascii="Times New Roman" w:hAnsi="Times New Roman"/>
          <w:szCs w:val="20"/>
          <w:u w:val="single"/>
        </w:rPr>
        <w:t xml:space="preserve">Solid </w:t>
      </w:r>
      <w:r w:rsidR="00097F33" w:rsidRPr="00241711">
        <w:rPr>
          <w:rFonts w:ascii="Times New Roman" w:hAnsi="Times New Roman"/>
          <w:szCs w:val="20"/>
          <w:u w:val="single"/>
        </w:rPr>
        <w:t>W</w:t>
      </w:r>
      <w:r w:rsidR="009B7BF7" w:rsidRPr="00241711">
        <w:rPr>
          <w:rFonts w:ascii="Times New Roman" w:hAnsi="Times New Roman"/>
          <w:szCs w:val="20"/>
          <w:u w:val="single"/>
        </w:rPr>
        <w:t xml:space="preserve">aste </w:t>
      </w:r>
      <w:proofErr w:type="gramStart"/>
      <w:r w:rsidR="00097F33" w:rsidRPr="00241711">
        <w:rPr>
          <w:rFonts w:ascii="Times New Roman" w:hAnsi="Times New Roman"/>
          <w:szCs w:val="20"/>
          <w:u w:val="single"/>
        </w:rPr>
        <w:t>F</w:t>
      </w:r>
      <w:r w:rsidR="009B7BF7" w:rsidRPr="00241711">
        <w:rPr>
          <w:rFonts w:ascii="Times New Roman" w:hAnsi="Times New Roman"/>
          <w:szCs w:val="20"/>
          <w:u w:val="single"/>
        </w:rPr>
        <w:t>rom</w:t>
      </w:r>
      <w:proofErr w:type="gramEnd"/>
      <w:r w:rsidR="009B7BF7" w:rsidRPr="00241711">
        <w:rPr>
          <w:rFonts w:ascii="Times New Roman" w:hAnsi="Times New Roman"/>
          <w:szCs w:val="20"/>
          <w:u w:val="single"/>
        </w:rPr>
        <w:t xml:space="preserve"> </w:t>
      </w:r>
      <w:r w:rsidR="00097F33" w:rsidRPr="00241711">
        <w:rPr>
          <w:rFonts w:ascii="Times New Roman" w:hAnsi="Times New Roman"/>
          <w:szCs w:val="20"/>
          <w:u w:val="single"/>
        </w:rPr>
        <w:t>O</w:t>
      </w:r>
      <w:r w:rsidR="009B7BF7" w:rsidRPr="00241711">
        <w:rPr>
          <w:rFonts w:ascii="Times New Roman" w:hAnsi="Times New Roman"/>
          <w:szCs w:val="20"/>
          <w:u w:val="single"/>
        </w:rPr>
        <w:t>ff-</w:t>
      </w:r>
      <w:r w:rsidR="00097F33" w:rsidRPr="00241711">
        <w:rPr>
          <w:rFonts w:ascii="Times New Roman" w:hAnsi="Times New Roman"/>
          <w:szCs w:val="20"/>
          <w:u w:val="single"/>
        </w:rPr>
        <w:t>S</w:t>
      </w:r>
      <w:r w:rsidR="009B7BF7" w:rsidRPr="00241711">
        <w:rPr>
          <w:rFonts w:ascii="Times New Roman" w:hAnsi="Times New Roman"/>
          <w:szCs w:val="20"/>
          <w:u w:val="single"/>
        </w:rPr>
        <w:t xml:space="preserve">ite </w:t>
      </w:r>
      <w:r w:rsidR="00097F33" w:rsidRPr="00241711">
        <w:rPr>
          <w:rFonts w:ascii="Times New Roman" w:hAnsi="Times New Roman"/>
          <w:szCs w:val="20"/>
          <w:u w:val="single"/>
        </w:rPr>
        <w:t>O</w:t>
      </w:r>
      <w:r w:rsidR="009B7BF7" w:rsidRPr="00241711">
        <w:rPr>
          <w:rFonts w:ascii="Times New Roman" w:hAnsi="Times New Roman"/>
          <w:szCs w:val="20"/>
          <w:u w:val="single"/>
        </w:rPr>
        <w:t>perations</w:t>
      </w:r>
      <w:r w:rsidR="009B7BF7" w:rsidRPr="00241711">
        <w:rPr>
          <w:rFonts w:ascii="Times New Roman" w:hAnsi="Times New Roman"/>
          <w:szCs w:val="20"/>
        </w:rPr>
        <w:t>.</w:t>
      </w:r>
    </w:p>
    <w:p w:rsidR="00B75534" w:rsidRPr="00241711" w:rsidRDefault="00482D9A" w:rsidP="00482D9A">
      <w:pPr>
        <w:ind w:left="1440" w:hanging="360"/>
      </w:pPr>
      <w:r w:rsidRPr="00241711">
        <w:t>(a</w:t>
      </w:r>
      <w:r w:rsidR="00C67690" w:rsidRPr="00241711">
        <w:t>)</w:t>
      </w:r>
      <w:r w:rsidR="00C67690" w:rsidRPr="00241711">
        <w:tab/>
      </w:r>
      <w:r w:rsidR="00B75534" w:rsidRPr="00241711">
        <w:t>Confidential, proprietary or special documents (including but not limited to business records, lottery tickets, event tickets, coupons and microfilm);</w:t>
      </w:r>
    </w:p>
    <w:p w:rsidR="00B75534" w:rsidRPr="00241711" w:rsidRDefault="00482D9A" w:rsidP="00482D9A">
      <w:pPr>
        <w:ind w:left="1440" w:hanging="360"/>
      </w:pPr>
      <w:r w:rsidRPr="00241711">
        <w:t>(b</w:t>
      </w:r>
      <w:r w:rsidR="00C67690" w:rsidRPr="00241711">
        <w:t>)</w:t>
      </w:r>
      <w:r w:rsidR="00C67690" w:rsidRPr="00241711">
        <w:tab/>
      </w:r>
      <w:r w:rsidR="00B75534" w:rsidRPr="00241711">
        <w:t>Contraband which is being destroyed at the request of appropriately authorized local, state or federal governmental agencies, provided that such material is not an explosive, a propellant, a hazardous waste, or otherwise prohibited at the facility.  For the purposes of this section, contraband includes but is not limited to drugs, narcotics, fruits, vegetables, plants, counterfeit money, and counterfeit consumer goods;</w:t>
      </w:r>
    </w:p>
    <w:p w:rsidR="00B75534" w:rsidRPr="00241711" w:rsidRDefault="00482D9A" w:rsidP="00482D9A">
      <w:pPr>
        <w:tabs>
          <w:tab w:val="left" w:pos="720"/>
          <w:tab w:val="left" w:pos="1080"/>
        </w:tabs>
        <w:ind w:left="1080"/>
      </w:pPr>
      <w:r w:rsidRPr="00241711">
        <w:lastRenderedPageBreak/>
        <w:t>(c</w:t>
      </w:r>
      <w:r w:rsidR="00C67690" w:rsidRPr="00241711">
        <w:t>)</w:t>
      </w:r>
      <w:r w:rsidR="00C67690" w:rsidRPr="00241711">
        <w:tab/>
      </w:r>
      <w:r w:rsidR="00B75534" w:rsidRPr="00241711">
        <w:t>Wood pallets, clean wood, and land clearing debris;</w:t>
      </w:r>
    </w:p>
    <w:p w:rsidR="00B75534" w:rsidRPr="00241711" w:rsidRDefault="00482D9A" w:rsidP="00482D9A">
      <w:pPr>
        <w:tabs>
          <w:tab w:val="left" w:pos="720"/>
          <w:tab w:val="left" w:pos="1080"/>
        </w:tabs>
        <w:ind w:left="1080"/>
      </w:pPr>
      <w:r w:rsidRPr="00241711">
        <w:t>(d</w:t>
      </w:r>
      <w:r w:rsidR="00C67690" w:rsidRPr="00241711">
        <w:t>)</w:t>
      </w:r>
      <w:r w:rsidR="00C67690" w:rsidRPr="00241711">
        <w:tab/>
      </w:r>
      <w:r w:rsidR="00B75534" w:rsidRPr="00241711">
        <w:t>Packaging materials and containers;</w:t>
      </w:r>
    </w:p>
    <w:p w:rsidR="00B75534" w:rsidRPr="00241711" w:rsidRDefault="00482D9A" w:rsidP="00482D9A">
      <w:pPr>
        <w:ind w:left="1440" w:hanging="360"/>
      </w:pPr>
      <w:r w:rsidRPr="00241711">
        <w:t>(e</w:t>
      </w:r>
      <w:r w:rsidR="00C67690" w:rsidRPr="00241711">
        <w:t>)</w:t>
      </w:r>
      <w:r w:rsidR="00C67690" w:rsidRPr="00241711">
        <w:tab/>
      </w:r>
      <w:r w:rsidR="00B75534" w:rsidRPr="00241711">
        <w:t>Clothing, natural and synthetic fibers, fabric remnants, and similar debris, including but not limited to aprons and gloves; or,</w:t>
      </w:r>
    </w:p>
    <w:p w:rsidR="00B75534" w:rsidRPr="00241711" w:rsidRDefault="00482D9A" w:rsidP="006924B0">
      <w:pPr>
        <w:ind w:left="1440" w:hanging="360"/>
      </w:pPr>
      <w:r w:rsidRPr="00241711">
        <w:t>(f</w:t>
      </w:r>
      <w:r w:rsidR="00590018" w:rsidRPr="00241711">
        <w:t>)</w:t>
      </w:r>
      <w:r w:rsidR="00C67690" w:rsidRPr="00241711">
        <w:tab/>
      </w:r>
      <w:r w:rsidR="00B75534" w:rsidRPr="00241711">
        <w:t>Rugs, carpets, and floor coverings, but not asbestos-containing materials or polyethylene or polyurethane vinyl floor coverings.</w:t>
      </w:r>
    </w:p>
    <w:p w:rsidR="00B75534" w:rsidRPr="00241711" w:rsidRDefault="008755AE" w:rsidP="006924B0">
      <w:pPr>
        <w:tabs>
          <w:tab w:val="left" w:pos="720"/>
        </w:tabs>
        <w:ind w:left="720" w:hanging="360"/>
      </w:pPr>
      <w:r w:rsidRPr="00241711">
        <w:t>f</w:t>
      </w:r>
      <w:r w:rsidR="00873935" w:rsidRPr="00241711">
        <w:t>.</w:t>
      </w:r>
      <w:r w:rsidR="00B75534" w:rsidRPr="00241711">
        <w:rPr>
          <w:i/>
        </w:rPr>
        <w:tab/>
        <w:t>Waste Tires.</w:t>
      </w:r>
      <w:r w:rsidR="00B75534" w:rsidRPr="00241711">
        <w:t xml:space="preserve">  Subject to the conditions and limitations contained in this permit, waste tires may be used as fuel at the facility.  The total quantity of waste tires received as </w:t>
      </w:r>
      <w:r w:rsidR="00B75534" w:rsidRPr="00241711">
        <w:rPr>
          <w:u w:val="single"/>
        </w:rPr>
        <w:t>segregated loads</w:t>
      </w:r>
      <w:r w:rsidR="00B75534" w:rsidRPr="00241711">
        <w:t xml:space="preserve"> and burned at the facility shall not exceed 3%, by weight, of the facility's total fuel.  Compliance with this limitation shall be determined as a daily average on a calendar mo</w:t>
      </w:r>
      <w:r w:rsidR="007E4699" w:rsidRPr="00241711">
        <w:t>nthly basis in accordance with S</w:t>
      </w:r>
      <w:r w:rsidR="00B75534" w:rsidRPr="00241711">
        <w:t xml:space="preserve">pecific </w:t>
      </w:r>
      <w:r w:rsidR="007E4699" w:rsidRPr="00241711">
        <w:t>C</w:t>
      </w:r>
      <w:r w:rsidR="00B75534" w:rsidRPr="00241711">
        <w:t xml:space="preserve">ondition </w:t>
      </w:r>
      <w:r w:rsidR="007E4699" w:rsidRPr="00241711">
        <w:rPr>
          <w:b/>
        </w:rPr>
        <w:t>A.</w:t>
      </w:r>
      <w:r w:rsidR="00B75534" w:rsidRPr="00241711">
        <w:rPr>
          <w:b/>
        </w:rPr>
        <w:t>4</w:t>
      </w:r>
      <w:r w:rsidR="008B02D6" w:rsidRPr="00241711">
        <w:rPr>
          <w:b/>
        </w:rPr>
        <w:t>2</w:t>
      </w:r>
      <w:r w:rsidR="00B75534" w:rsidRPr="00241711">
        <w:rPr>
          <w:b/>
        </w:rPr>
        <w:t>.</w:t>
      </w:r>
    </w:p>
    <w:p w:rsidR="00B75534" w:rsidRPr="00241711" w:rsidRDefault="008755AE" w:rsidP="00AA6F20">
      <w:pPr>
        <w:tabs>
          <w:tab w:val="left" w:pos="720"/>
          <w:tab w:val="left" w:pos="810"/>
        </w:tabs>
        <w:ind w:left="720" w:hanging="360"/>
      </w:pPr>
      <w:r w:rsidRPr="00241711">
        <w:t>g</w:t>
      </w:r>
      <w:r w:rsidR="00873935" w:rsidRPr="00241711">
        <w:t>.</w:t>
      </w:r>
      <w:r w:rsidR="00B75534" w:rsidRPr="00241711">
        <w:rPr>
          <w:i/>
        </w:rPr>
        <w:tab/>
        <w:t>Other Solid Waste/Segregated Loads.</w:t>
      </w:r>
      <w:r w:rsidR="00B75534" w:rsidRPr="00241711">
        <w:t xml:space="preserve">  Subject to the conditions and limitations contained in this permit, the following other solid waste materials may be used as fuel at the facility (i.e. the following are authorized fuels that are non-MSW material).  The total quantity of the following non-MSW material received as </w:t>
      </w:r>
      <w:r w:rsidR="00B75534" w:rsidRPr="00241711">
        <w:rPr>
          <w:u w:val="single"/>
        </w:rPr>
        <w:t>segregated loads</w:t>
      </w:r>
      <w:r w:rsidR="00B75534" w:rsidRPr="00241711">
        <w:t xml:space="preserve"> and burned at the facility shall not </w:t>
      </w:r>
      <w:r w:rsidR="00B75534" w:rsidRPr="00CC7784">
        <w:t>exceed 5%,</w:t>
      </w:r>
      <w:r w:rsidR="00B75534" w:rsidRPr="00241711">
        <w:t xml:space="preserve"> by weight, of the facility’s total fuel, unless otherwise stated.  Compliance with this limitation shall be determined as a daily average on a calendar monthly basis in accordance with </w:t>
      </w:r>
      <w:r w:rsidR="007E4699" w:rsidRPr="00241711">
        <w:t xml:space="preserve">Specific Condition </w:t>
      </w:r>
      <w:r w:rsidR="007E4699" w:rsidRPr="00241711">
        <w:rPr>
          <w:b/>
        </w:rPr>
        <w:t>A.4</w:t>
      </w:r>
      <w:r w:rsidR="008B02D6" w:rsidRPr="00241711">
        <w:rPr>
          <w:b/>
        </w:rPr>
        <w:t>2</w:t>
      </w:r>
      <w:r w:rsidR="007E4699" w:rsidRPr="00241711">
        <w:rPr>
          <w:b/>
        </w:rPr>
        <w:t>.</w:t>
      </w:r>
    </w:p>
    <w:p w:rsidR="00B75534" w:rsidRPr="00241711" w:rsidRDefault="00C67690" w:rsidP="00C67690">
      <w:pPr>
        <w:tabs>
          <w:tab w:val="left" w:pos="1080"/>
        </w:tabs>
        <w:ind w:left="720"/>
      </w:pPr>
      <w:r w:rsidRPr="00241711">
        <w:t>(1)</w:t>
      </w:r>
      <w:r w:rsidRPr="00241711">
        <w:tab/>
      </w:r>
      <w:r w:rsidR="00B75534" w:rsidRPr="00241711">
        <w:t>Construction and demolition debris.</w:t>
      </w:r>
    </w:p>
    <w:p w:rsidR="00B75534" w:rsidRPr="00241711" w:rsidRDefault="00C67690" w:rsidP="0045458F">
      <w:pPr>
        <w:tabs>
          <w:tab w:val="left" w:pos="1170"/>
        </w:tabs>
        <w:ind w:left="1080" w:hanging="360"/>
      </w:pPr>
      <w:r w:rsidRPr="00241711">
        <w:t>(2)</w:t>
      </w:r>
      <w:r w:rsidRPr="00241711">
        <w:tab/>
      </w:r>
      <w:r w:rsidR="00B75534" w:rsidRPr="00241711">
        <w:t xml:space="preserve">The maximum percentage of oil-contaminated solid waste (non-hazardous solid waste contaminated with virgin or used oil products) defined as oil spill clean-up debris and absorbing media, including oil filters, fired in each combustor is 20%, by weight, of the total solid waste input, determined as a daily average on a calendar monthly basis.  All “used oil” shall comply with the definition stated in 40 CFR 260.10 and shall not exceed the specification levels for arsenic, cadmium, chromium, lead, and total halogens contained in Table 1 of 40 CFR 279.11, or contain any hazardous waste as defined in 40 CFR 261.3.  The used oil shall </w:t>
      </w:r>
      <w:r w:rsidR="00B75534" w:rsidRPr="00241711">
        <w:rPr>
          <w:u w:val="single"/>
        </w:rPr>
        <w:t>not</w:t>
      </w:r>
      <w:r w:rsidR="00B75534" w:rsidRPr="00241711">
        <w:t xml:space="preserve"> have a polychlorinated biphenyl (PCB) content equal to or greater than 50 </w:t>
      </w:r>
      <w:proofErr w:type="spellStart"/>
      <w:r w:rsidR="00B75534" w:rsidRPr="00241711">
        <w:t>ppm</w:t>
      </w:r>
      <w:proofErr w:type="spellEnd"/>
      <w:r w:rsidR="00B75534" w:rsidRPr="00241711">
        <w:t>, by weight.</w:t>
      </w:r>
    </w:p>
    <w:p w:rsidR="00B75534" w:rsidRPr="00241711" w:rsidRDefault="00C67690" w:rsidP="00C67690">
      <w:pPr>
        <w:ind w:left="1080" w:hanging="360"/>
      </w:pPr>
      <w:r w:rsidRPr="00241711">
        <w:t>(3)</w:t>
      </w:r>
      <w:r w:rsidRPr="00241711">
        <w:tab/>
      </w:r>
      <w:r w:rsidR="00B75534" w:rsidRPr="00241711">
        <w:t>Items suitable for human, plant or domesticated animal use, consumption or application where the item’s shelf-life has expired or the generator wishes to remove the items from the market.  Such items or materials include but are not limited to off-specification or expired consumer products, pharmaceuticals, medications, health and personal care products, cosmetics, foodstuffs, nutritional supplements, returned goods, and controlled substances.</w:t>
      </w:r>
    </w:p>
    <w:p w:rsidR="00B75534" w:rsidRPr="00241711" w:rsidRDefault="00C67690" w:rsidP="00AA6F20">
      <w:pPr>
        <w:tabs>
          <w:tab w:val="left" w:pos="1080"/>
        </w:tabs>
        <w:ind w:left="1080" w:hanging="360"/>
      </w:pPr>
      <w:r w:rsidRPr="00241711">
        <w:t>(4)</w:t>
      </w:r>
      <w:r w:rsidRPr="00241711">
        <w:tab/>
      </w:r>
      <w:r w:rsidR="00B75534" w:rsidRPr="00241711">
        <w:t>Consumer-packaged products intended for human or domesticated animal use or application but not consumption.  Such items or materials include but are not limited to carpet cleaners, household or bathroom cleaners, polishes, waxes and detergents.</w:t>
      </w:r>
    </w:p>
    <w:p w:rsidR="00B75534" w:rsidRPr="00241711" w:rsidRDefault="00C67690" w:rsidP="00C67690">
      <w:pPr>
        <w:tabs>
          <w:tab w:val="left" w:pos="540"/>
          <w:tab w:val="left" w:pos="1080"/>
        </w:tabs>
        <w:ind w:left="360" w:firstLine="360"/>
      </w:pPr>
      <w:r w:rsidRPr="00241711">
        <w:t>(5)</w:t>
      </w:r>
      <w:r w:rsidRPr="00241711">
        <w:tab/>
      </w:r>
      <w:r w:rsidR="00B75534" w:rsidRPr="00241711">
        <w:t>Waste materials that:</w:t>
      </w:r>
    </w:p>
    <w:p w:rsidR="00B75534" w:rsidRPr="00241711" w:rsidRDefault="00C67690" w:rsidP="00AA6F20">
      <w:pPr>
        <w:tabs>
          <w:tab w:val="left" w:pos="1260"/>
        </w:tabs>
        <w:ind w:left="1440" w:hanging="360"/>
      </w:pPr>
      <w:r w:rsidRPr="00241711">
        <w:t>(</w:t>
      </w:r>
      <w:proofErr w:type="gramStart"/>
      <w:r w:rsidR="006924B0" w:rsidRPr="00241711">
        <w:t>a</w:t>
      </w:r>
      <w:proofErr w:type="gramEnd"/>
      <w:r w:rsidRPr="00241711">
        <w:t>)</w:t>
      </w:r>
      <w:r w:rsidRPr="00241711">
        <w:tab/>
      </w:r>
      <w:r w:rsidR="00B75534" w:rsidRPr="00241711">
        <w:t xml:space="preserve">are generated in the manufacture of items in categories </w:t>
      </w:r>
      <w:r w:rsidRPr="00241711">
        <w:t>(3) or (4</w:t>
      </w:r>
      <w:r w:rsidR="00B75534" w:rsidRPr="00241711">
        <w:t>), above and are functionally or commercially useless (expired, rejected or spent); or,</w:t>
      </w:r>
    </w:p>
    <w:p w:rsidR="00B75534" w:rsidRPr="00241711" w:rsidRDefault="00C67690" w:rsidP="00AA6F20">
      <w:pPr>
        <w:tabs>
          <w:tab w:val="left" w:pos="1440"/>
        </w:tabs>
        <w:ind w:left="1440" w:hanging="360"/>
      </w:pPr>
      <w:r w:rsidRPr="00241711">
        <w:t>(</w:t>
      </w:r>
      <w:r w:rsidR="006924B0" w:rsidRPr="00241711">
        <w:t>b</w:t>
      </w:r>
      <w:r w:rsidRPr="00241711">
        <w:t>)</w:t>
      </w:r>
      <w:r w:rsidRPr="00241711">
        <w:tab/>
      </w:r>
      <w:proofErr w:type="gramStart"/>
      <w:r w:rsidR="00B75534" w:rsidRPr="00241711">
        <w:t>are</w:t>
      </w:r>
      <w:proofErr w:type="gramEnd"/>
      <w:r w:rsidR="00B75534" w:rsidRPr="00241711">
        <w:t xml:space="preserve"> not yet formed or packaged for commercial distribution.  Such items or materials must be substantially similar to other items or materials routinely found in MSW.</w:t>
      </w:r>
    </w:p>
    <w:p w:rsidR="00B75534" w:rsidRPr="00241711" w:rsidRDefault="00C67690" w:rsidP="006924B0">
      <w:pPr>
        <w:ind w:left="1080" w:hanging="360"/>
      </w:pPr>
      <w:r w:rsidRPr="00241711">
        <w:t>(6)</w:t>
      </w:r>
      <w:r w:rsidRPr="00241711">
        <w:tab/>
      </w:r>
      <w:r w:rsidR="00B75534" w:rsidRPr="00241711">
        <w:t>Waste materials generated by manufacturing, industrial or agricultural activities, provided that these items or materials are substantially similar to items or materials that are found routinely in MSW, subject to prior approval of the Department.</w:t>
      </w:r>
    </w:p>
    <w:p w:rsidR="00B75534" w:rsidRPr="00241711" w:rsidRDefault="008755AE" w:rsidP="006924B0">
      <w:pPr>
        <w:tabs>
          <w:tab w:val="left" w:pos="720"/>
        </w:tabs>
        <w:ind w:left="720" w:hanging="360"/>
      </w:pPr>
      <w:r w:rsidRPr="00241711">
        <w:t>h</w:t>
      </w:r>
      <w:r w:rsidR="00873935" w:rsidRPr="00241711">
        <w:rPr>
          <w:i/>
        </w:rPr>
        <w:t>.</w:t>
      </w:r>
      <w:r w:rsidR="00B75534" w:rsidRPr="00241711">
        <w:tab/>
      </w:r>
      <w:r w:rsidR="00B75534" w:rsidRPr="00CC7784">
        <w:rPr>
          <w:i/>
        </w:rPr>
        <w:t xml:space="preserve">Other </w:t>
      </w:r>
      <w:r w:rsidR="00695FD3" w:rsidRPr="00CC7784">
        <w:rPr>
          <w:i/>
        </w:rPr>
        <w:t>F</w:t>
      </w:r>
      <w:r w:rsidR="00B75534" w:rsidRPr="00CC7784">
        <w:rPr>
          <w:i/>
        </w:rPr>
        <w:t>uels or</w:t>
      </w:r>
      <w:r w:rsidR="00695FD3" w:rsidRPr="00CC7784">
        <w:rPr>
          <w:i/>
        </w:rPr>
        <w:t xml:space="preserve"> W</w:t>
      </w:r>
      <w:r w:rsidR="00B75534" w:rsidRPr="00CC7784">
        <w:rPr>
          <w:i/>
        </w:rPr>
        <w:t>astes</w:t>
      </w:r>
      <w:r w:rsidR="00873935" w:rsidRPr="00CC7784">
        <w:rPr>
          <w:i/>
        </w:rPr>
        <w:t xml:space="preserve">.  </w:t>
      </w:r>
      <w:r w:rsidR="00873935" w:rsidRPr="00CC7784">
        <w:t xml:space="preserve">Other fuels or wastes </w:t>
      </w:r>
      <w:r w:rsidR="00B75534" w:rsidRPr="00CC7784">
        <w:t xml:space="preserve">shall not be burned without prior specific written approval </w:t>
      </w:r>
      <w:r w:rsidR="00CF4183" w:rsidRPr="00CC7784">
        <w:t>from</w:t>
      </w:r>
      <w:r w:rsidR="00B75534" w:rsidRPr="00CC7784">
        <w:t xml:space="preserve"> the Department of Environmental Protection.</w:t>
      </w:r>
    </w:p>
    <w:p w:rsidR="00791308" w:rsidRDefault="008755AE" w:rsidP="00873935">
      <w:pPr>
        <w:tabs>
          <w:tab w:val="left" w:pos="720"/>
        </w:tabs>
        <w:ind w:left="720" w:hanging="360"/>
        <w:rPr>
          <w:szCs w:val="22"/>
        </w:rPr>
      </w:pPr>
      <w:proofErr w:type="spellStart"/>
      <w:r w:rsidRPr="00241711">
        <w:rPr>
          <w:color w:val="000000"/>
          <w:szCs w:val="22"/>
        </w:rPr>
        <w:t>i</w:t>
      </w:r>
      <w:proofErr w:type="spellEnd"/>
      <w:r w:rsidR="00873935" w:rsidRPr="00241711">
        <w:rPr>
          <w:color w:val="000000"/>
          <w:szCs w:val="22"/>
        </w:rPr>
        <w:t>.</w:t>
      </w:r>
      <w:r w:rsidR="00B75534" w:rsidRPr="00241711">
        <w:rPr>
          <w:i/>
          <w:color w:val="000000"/>
          <w:szCs w:val="22"/>
        </w:rPr>
        <w:tab/>
        <w:t>Regulated Garbage from International or Interstate Movements.</w:t>
      </w:r>
      <w:r w:rsidR="00B75534" w:rsidRPr="00241711">
        <w:rPr>
          <w:color w:val="000000"/>
          <w:szCs w:val="22"/>
        </w:rPr>
        <w:t xml:space="preserve">  The facility is authorized to process international or interstate regulated garbage, which means garbage that originates from outside the continental United States or Canada and is regulated by the Department of Homeland Security, Customs and Border Protection under the authority of the Animal and Plant Health Inspection Service.  Processing of the regulated garbage shall be in accordance with the Compliance Agreement and Addendums signed on June 16, 2009, with the United States Department of Agriculture, Animal and Plant Health Inspection Service, Plant Protection and Quarantine.  Regulated garbage </w:t>
      </w:r>
      <w:r w:rsidR="00B75534" w:rsidRPr="00241711">
        <w:rPr>
          <w:szCs w:val="22"/>
        </w:rPr>
        <w:t xml:space="preserve">means garbage that </w:t>
      </w:r>
      <w:r w:rsidR="00B75534" w:rsidRPr="00241711">
        <w:rPr>
          <w:szCs w:val="22"/>
        </w:rPr>
        <w:lastRenderedPageBreak/>
        <w:t>was on board, generated on board or removed from any means of conveyance during international</w:t>
      </w:r>
      <w:r w:rsidR="00B75534" w:rsidRPr="00241711">
        <w:rPr>
          <w:color w:val="000000"/>
          <w:szCs w:val="22"/>
        </w:rPr>
        <w:t xml:space="preserve"> or interstate</w:t>
      </w:r>
      <w:r w:rsidR="00B75534" w:rsidRPr="00241711">
        <w:rPr>
          <w:szCs w:val="22"/>
        </w:rPr>
        <w:t xml:space="preserve"> movements, and includes food scraps, table refuse, galley refuse, food wrappers or packaging materials and other waste material from stores, food preparation areas, passengers’ or crews’ quarters, dining rooms or any other areas on means of conveyance, and meals and foods that were available for consumption by passengers or crew on an aircraft but were not consumed.  Garbage that is commingled with regulated garbage becomes regulated garbage.  The term “interstate” includes Hawaii, Alaska and the U.S. territories.  The term “movement” includes all potential transportation types, such as the airlines, cruise lines, trucks, etc.  </w:t>
      </w:r>
      <w:r w:rsidR="006924B0" w:rsidRPr="00241711">
        <w:rPr>
          <w:szCs w:val="22"/>
        </w:rPr>
        <w:t xml:space="preserve">(See Appendix CA:  </w:t>
      </w:r>
      <w:r w:rsidR="006924B0" w:rsidRPr="00241711">
        <w:t>Compliance Agreement with USDA,</w:t>
      </w:r>
      <w:r w:rsidR="006924B0" w:rsidRPr="00241711">
        <w:rPr>
          <w:szCs w:val="22"/>
        </w:rPr>
        <w:t xml:space="preserve"> Compliance Agreement with Addendums signed June 16, 2009.)</w:t>
      </w:r>
    </w:p>
    <w:p w:rsidR="000E0EFB" w:rsidRPr="003B4CAE" w:rsidRDefault="000E0EFB" w:rsidP="000E0EFB">
      <w:pPr>
        <w:tabs>
          <w:tab w:val="left" w:pos="720"/>
        </w:tabs>
        <w:spacing w:after="60"/>
        <w:ind w:left="720" w:hanging="360"/>
        <w:rPr>
          <w:szCs w:val="22"/>
          <w:u w:val="double"/>
        </w:rPr>
      </w:pPr>
      <w:r w:rsidRPr="003B4CAE">
        <w:rPr>
          <w:szCs w:val="22"/>
          <w:highlight w:val="yellow"/>
          <w:u w:val="double"/>
        </w:rPr>
        <w:t>j.</w:t>
      </w:r>
      <w:r w:rsidRPr="003B4CAE">
        <w:rPr>
          <w:szCs w:val="22"/>
          <w:highlight w:val="yellow"/>
          <w:u w:val="double"/>
        </w:rPr>
        <w:tab/>
      </w:r>
      <w:proofErr w:type="spellStart"/>
      <w:r w:rsidRPr="003B4CAE">
        <w:rPr>
          <w:i/>
          <w:szCs w:val="22"/>
          <w:highlight w:val="yellow"/>
          <w:u w:val="double"/>
        </w:rPr>
        <w:t>Leachate</w:t>
      </w:r>
      <w:proofErr w:type="spellEnd"/>
      <w:r w:rsidRPr="003B4CAE">
        <w:rPr>
          <w:i/>
          <w:szCs w:val="22"/>
          <w:highlight w:val="yellow"/>
          <w:u w:val="double"/>
        </w:rPr>
        <w:t xml:space="preserve"> Injection.</w:t>
      </w:r>
      <w:r w:rsidRPr="003B4CAE">
        <w:rPr>
          <w:szCs w:val="22"/>
          <w:highlight w:val="yellow"/>
          <w:u w:val="double"/>
        </w:rPr>
        <w:t xml:space="preserve">  </w:t>
      </w:r>
      <w:r w:rsidRPr="003B4CAE">
        <w:rPr>
          <w:color w:val="000000"/>
          <w:szCs w:val="22"/>
          <w:highlight w:val="yellow"/>
          <w:u w:val="double"/>
        </w:rPr>
        <w:t xml:space="preserve">The facility is authorized to </w:t>
      </w:r>
      <w:r w:rsidRPr="003B4CAE">
        <w:rPr>
          <w:szCs w:val="22"/>
          <w:highlight w:val="yellow"/>
          <w:u w:val="double"/>
        </w:rPr>
        <w:t xml:space="preserve">permanent </w:t>
      </w:r>
      <w:r w:rsidRPr="003B4CAE">
        <w:rPr>
          <w:rFonts w:eastAsia="Calibri"/>
          <w:szCs w:val="22"/>
          <w:highlight w:val="yellow"/>
          <w:u w:val="double"/>
        </w:rPr>
        <w:t xml:space="preserve">injection of landfill </w:t>
      </w:r>
      <w:proofErr w:type="spellStart"/>
      <w:r w:rsidRPr="003B4CAE">
        <w:rPr>
          <w:rFonts w:eastAsia="Calibri"/>
          <w:szCs w:val="22"/>
          <w:highlight w:val="yellow"/>
          <w:u w:val="double"/>
        </w:rPr>
        <w:t>leachate</w:t>
      </w:r>
      <w:proofErr w:type="spellEnd"/>
      <w:r w:rsidRPr="003B4CAE">
        <w:rPr>
          <w:rFonts w:eastAsia="Calibri"/>
          <w:szCs w:val="22"/>
          <w:highlight w:val="yellow"/>
          <w:u w:val="double"/>
        </w:rPr>
        <w:t xml:space="preserve"> into the lime spray dryer absorbers (scrubbers) that are part of the air pollution control equipment of the two mass-burn municipal waste combustors (Units 1 and 2) at the Lake County Resource Recovery Facility</w:t>
      </w:r>
      <w:r>
        <w:rPr>
          <w:rFonts w:eastAsia="Calibri"/>
          <w:szCs w:val="22"/>
          <w:highlight w:val="yellow"/>
          <w:u w:val="double"/>
        </w:rPr>
        <w:t xml:space="preserve">. </w:t>
      </w:r>
      <w:r w:rsidRPr="00F57ABF">
        <w:rPr>
          <w:szCs w:val="22"/>
          <w:highlight w:val="yellow"/>
          <w:u w:val="double"/>
        </w:rPr>
        <w:t xml:space="preserve"> </w:t>
      </w:r>
      <w:r w:rsidRPr="003B4CAE">
        <w:rPr>
          <w:szCs w:val="22"/>
          <w:highlight w:val="yellow"/>
          <w:u w:val="double"/>
        </w:rPr>
        <w:t xml:space="preserve">The </w:t>
      </w:r>
      <w:proofErr w:type="spellStart"/>
      <w:r w:rsidRPr="003B4CAE">
        <w:rPr>
          <w:szCs w:val="22"/>
          <w:highlight w:val="yellow"/>
          <w:u w:val="double"/>
        </w:rPr>
        <w:t>leachate</w:t>
      </w:r>
      <w:proofErr w:type="spellEnd"/>
      <w:r w:rsidRPr="003B4CAE">
        <w:rPr>
          <w:szCs w:val="22"/>
          <w:highlight w:val="yellow"/>
          <w:u w:val="double"/>
        </w:rPr>
        <w:t xml:space="preserve"> injection project may operate continuously (8,760 hours/year).</w:t>
      </w:r>
    </w:p>
    <w:p w:rsidR="00A13E28" w:rsidRPr="00241711" w:rsidRDefault="000E0EFB" w:rsidP="000E0EFB">
      <w:pPr>
        <w:tabs>
          <w:tab w:val="left" w:pos="720"/>
        </w:tabs>
        <w:spacing w:after="60"/>
        <w:ind w:left="720" w:hanging="360"/>
      </w:pPr>
      <w:r w:rsidRPr="003B4CAE">
        <w:rPr>
          <w:szCs w:val="22"/>
        </w:rPr>
        <w:t xml:space="preserve">[Rules 62-4.160(2), 62-210.200 and 62-213.440(1), F.A.C., AC35-115379/PSD-FL-113(C), 0690046-003-AC/PSD-FL-113(E), </w:t>
      </w:r>
      <w:r w:rsidRPr="003B4CAE">
        <w:rPr>
          <w:strike/>
          <w:szCs w:val="22"/>
          <w:highlight w:val="yellow"/>
        </w:rPr>
        <w:t>and</w:t>
      </w:r>
      <w:r w:rsidRPr="003B4CAE">
        <w:rPr>
          <w:strike/>
          <w:szCs w:val="22"/>
        </w:rPr>
        <w:t xml:space="preserve"> </w:t>
      </w:r>
      <w:r w:rsidRPr="003B4CAE">
        <w:rPr>
          <w:szCs w:val="22"/>
        </w:rPr>
        <w:t xml:space="preserve">0690046-008-AC/PSD-FL-113(H), </w:t>
      </w:r>
      <w:r w:rsidRPr="003B4CAE">
        <w:rPr>
          <w:szCs w:val="22"/>
          <w:highlight w:val="yellow"/>
          <w:u w:val="double"/>
        </w:rPr>
        <w:t>and Permit No. 0690</w:t>
      </w:r>
      <w:r>
        <w:rPr>
          <w:szCs w:val="22"/>
          <w:highlight w:val="yellow"/>
          <w:u w:val="double"/>
        </w:rPr>
        <w:t>046-012-AC; and Rule</w:t>
      </w:r>
      <w:r w:rsidRPr="003B4CAE">
        <w:rPr>
          <w:szCs w:val="22"/>
          <w:highlight w:val="yellow"/>
          <w:u w:val="double"/>
        </w:rPr>
        <w:t>,</w:t>
      </w:r>
      <w:r w:rsidRPr="00F57ABF">
        <w:rPr>
          <w:szCs w:val="22"/>
          <w:highlight w:val="yellow"/>
          <w:u w:val="double"/>
        </w:rPr>
        <w:t xml:space="preserve"> </w:t>
      </w:r>
      <w:r w:rsidRPr="003B4CAE">
        <w:rPr>
          <w:szCs w:val="22"/>
          <w:highlight w:val="yellow"/>
          <w:u w:val="double"/>
        </w:rPr>
        <w:t>62-4.070(3)</w:t>
      </w:r>
      <w:r>
        <w:rPr>
          <w:szCs w:val="22"/>
          <w:highlight w:val="yellow"/>
          <w:u w:val="double"/>
        </w:rPr>
        <w:t xml:space="preserve"> and</w:t>
      </w:r>
      <w:r w:rsidRPr="003B4CAE">
        <w:rPr>
          <w:szCs w:val="22"/>
          <w:highlight w:val="yellow"/>
          <w:u w:val="double"/>
        </w:rPr>
        <w:t xml:space="preserve"> 62-210.200(PTE)</w:t>
      </w:r>
      <w:r>
        <w:rPr>
          <w:szCs w:val="22"/>
          <w:highlight w:val="yellow"/>
          <w:u w:val="double"/>
        </w:rPr>
        <w:t>;</w:t>
      </w:r>
      <w:r w:rsidRPr="003B4CAE">
        <w:rPr>
          <w:szCs w:val="22"/>
          <w:highlight w:val="yellow"/>
          <w:u w:val="double"/>
        </w:rPr>
        <w:t xml:space="preserve"> F.A.C.</w:t>
      </w:r>
      <w:r w:rsidRPr="003B4CAE">
        <w:rPr>
          <w:szCs w:val="22"/>
          <w:highlight w:val="yellow"/>
        </w:rPr>
        <w:t>]</w:t>
      </w:r>
    </w:p>
    <w:p w:rsidR="00CD10E7" w:rsidRPr="00241711" w:rsidRDefault="00151782" w:rsidP="00073C51">
      <w:pPr>
        <w:numPr>
          <w:ilvl w:val="0"/>
          <w:numId w:val="4"/>
        </w:numPr>
        <w:tabs>
          <w:tab w:val="left" w:pos="360"/>
          <w:tab w:val="left" w:pos="720"/>
        </w:tabs>
        <w:spacing w:after="120"/>
      </w:pPr>
      <w:r w:rsidRPr="00241711">
        <w:rPr>
          <w:u w:val="single"/>
        </w:rPr>
        <w:t>Hours of Operation</w:t>
      </w:r>
      <w:r w:rsidRPr="00241711">
        <w:t>.  These emissions units</w:t>
      </w:r>
      <w:r w:rsidR="00791308" w:rsidRPr="00241711">
        <w:t xml:space="preserve"> </w:t>
      </w:r>
      <w:r w:rsidRPr="00241711">
        <w:t>may operate continuously (8</w:t>
      </w:r>
      <w:r w:rsidR="00653783" w:rsidRPr="00241711">
        <w:t>,</w:t>
      </w:r>
      <w:r w:rsidRPr="00241711">
        <w:t>760 hours/year).  [Rule 62-210.200(PTE), F.A.C.</w:t>
      </w:r>
      <w:r w:rsidR="00241E19" w:rsidRPr="00241711">
        <w:t xml:space="preserve"> and </w:t>
      </w:r>
      <w:r w:rsidR="00791308" w:rsidRPr="00241711">
        <w:t>AC35-115379/PSD-FL-113</w:t>
      </w:r>
      <w:r w:rsidR="006924B0" w:rsidRPr="00241711">
        <w:t>(A)</w:t>
      </w:r>
      <w:r w:rsidRPr="00241711">
        <w:t>]</w:t>
      </w:r>
    </w:p>
    <w:p w:rsidR="00E406AC" w:rsidRPr="00241711" w:rsidRDefault="00E406AC" w:rsidP="00CD10E7">
      <w:pPr>
        <w:tabs>
          <w:tab w:val="left" w:pos="0"/>
        </w:tabs>
        <w:suppressAutoHyphens/>
        <w:spacing w:before="120" w:after="120"/>
        <w:rPr>
          <w:b/>
          <w:u w:val="single"/>
        </w:rPr>
      </w:pPr>
      <w:r w:rsidRPr="00241711">
        <w:rPr>
          <w:b/>
          <w:u w:val="single"/>
        </w:rPr>
        <w:t>Control Technology</w:t>
      </w:r>
    </w:p>
    <w:p w:rsidR="00E406AC" w:rsidRPr="00241711" w:rsidRDefault="00737610" w:rsidP="00073C51">
      <w:pPr>
        <w:numPr>
          <w:ilvl w:val="0"/>
          <w:numId w:val="4"/>
        </w:numPr>
        <w:tabs>
          <w:tab w:val="left" w:pos="-270"/>
          <w:tab w:val="left" w:pos="720"/>
          <w:tab w:val="left" w:pos="1080"/>
        </w:tabs>
      </w:pPr>
      <w:r w:rsidRPr="00241711">
        <w:rPr>
          <w:szCs w:val="22"/>
          <w:u w:val="single"/>
        </w:rPr>
        <w:t>Required Controls</w:t>
      </w:r>
      <w:r w:rsidRPr="00241711">
        <w:rPr>
          <w:szCs w:val="22"/>
        </w:rPr>
        <w:t xml:space="preserve">.  For each unit the </w:t>
      </w:r>
      <w:proofErr w:type="spellStart"/>
      <w:r w:rsidRPr="00241711">
        <w:rPr>
          <w:szCs w:val="22"/>
        </w:rPr>
        <w:t>permittee</w:t>
      </w:r>
      <w:proofErr w:type="spellEnd"/>
      <w:r w:rsidRPr="00241711">
        <w:rPr>
          <w:szCs w:val="22"/>
        </w:rPr>
        <w:t xml:space="preserve"> is required to operate</w:t>
      </w:r>
      <w:r w:rsidR="005954C2" w:rsidRPr="00241711">
        <w:rPr>
          <w:szCs w:val="22"/>
        </w:rPr>
        <w:t xml:space="preserve"> and maintain a fabric filter</w:t>
      </w:r>
      <w:r w:rsidRPr="00241711">
        <w:rPr>
          <w:szCs w:val="22"/>
        </w:rPr>
        <w:t xml:space="preserve">-high temperature </w:t>
      </w:r>
      <w:proofErr w:type="spellStart"/>
      <w:r w:rsidR="001123FA" w:rsidRPr="00241711">
        <w:rPr>
          <w:szCs w:val="22"/>
        </w:rPr>
        <w:t>baghouse</w:t>
      </w:r>
      <w:proofErr w:type="spellEnd"/>
      <w:r w:rsidR="001123FA" w:rsidRPr="00241711">
        <w:rPr>
          <w:szCs w:val="22"/>
        </w:rPr>
        <w:t>, spray dryer absorber</w:t>
      </w:r>
      <w:r w:rsidRPr="00241711">
        <w:rPr>
          <w:szCs w:val="22"/>
        </w:rPr>
        <w:t xml:space="preserve"> (SDA), </w:t>
      </w:r>
      <w:r w:rsidR="001123FA" w:rsidRPr="00241711">
        <w:rPr>
          <w:szCs w:val="22"/>
        </w:rPr>
        <w:t xml:space="preserve">an </w:t>
      </w:r>
      <w:r w:rsidRPr="00241711">
        <w:rPr>
          <w:szCs w:val="22"/>
        </w:rPr>
        <w:t xml:space="preserve">activated carbon injection system, </w:t>
      </w:r>
      <w:r w:rsidR="001123FA" w:rsidRPr="00241711">
        <w:rPr>
          <w:szCs w:val="22"/>
        </w:rPr>
        <w:t xml:space="preserve">and a </w:t>
      </w:r>
      <w:r w:rsidRPr="00241711">
        <w:rPr>
          <w:szCs w:val="22"/>
        </w:rPr>
        <w:t>selective non-cat</w:t>
      </w:r>
      <w:r w:rsidR="00EF76F6" w:rsidRPr="00241711">
        <w:rPr>
          <w:szCs w:val="22"/>
        </w:rPr>
        <w:t>alytic reduction system (SNCR).</w:t>
      </w:r>
    </w:p>
    <w:p w:rsidR="006D1A8A" w:rsidRPr="00241711" w:rsidRDefault="0065380C" w:rsidP="00073C51">
      <w:pPr>
        <w:pStyle w:val="ListParagraph"/>
        <w:numPr>
          <w:ilvl w:val="1"/>
          <w:numId w:val="4"/>
        </w:numPr>
        <w:tabs>
          <w:tab w:val="left" w:pos="0"/>
          <w:tab w:val="left" w:pos="720"/>
        </w:tabs>
        <w:suppressAutoHyphens/>
        <w:ind w:left="720"/>
        <w:contextualSpacing w:val="0"/>
        <w:rPr>
          <w:b/>
          <w:szCs w:val="22"/>
          <w:u w:val="single"/>
        </w:rPr>
      </w:pPr>
      <w:r w:rsidRPr="00241711">
        <w:rPr>
          <w:i/>
          <w:szCs w:val="22"/>
        </w:rPr>
        <w:t xml:space="preserve">Fabric Filter </w:t>
      </w:r>
      <w:proofErr w:type="spellStart"/>
      <w:r w:rsidRPr="00241711">
        <w:rPr>
          <w:i/>
          <w:szCs w:val="22"/>
        </w:rPr>
        <w:t>B</w:t>
      </w:r>
      <w:r w:rsidR="006D1A8A" w:rsidRPr="00241711">
        <w:rPr>
          <w:i/>
          <w:szCs w:val="22"/>
        </w:rPr>
        <w:t>aghouse</w:t>
      </w:r>
      <w:proofErr w:type="spellEnd"/>
      <w:r w:rsidR="006D1A8A" w:rsidRPr="00241711">
        <w:rPr>
          <w:i/>
          <w:szCs w:val="22"/>
        </w:rPr>
        <w:t>.</w:t>
      </w:r>
      <w:r w:rsidR="006D1A8A" w:rsidRPr="00241711">
        <w:rPr>
          <w:szCs w:val="22"/>
        </w:rPr>
        <w:t xml:space="preserve">  Each unit is equipped with a particulate </w:t>
      </w:r>
      <w:r w:rsidR="001123FA" w:rsidRPr="00241711">
        <w:rPr>
          <w:szCs w:val="22"/>
        </w:rPr>
        <w:t xml:space="preserve">matter </w:t>
      </w:r>
      <w:r w:rsidR="006D1A8A" w:rsidRPr="00241711">
        <w:rPr>
          <w:szCs w:val="22"/>
        </w:rPr>
        <w:t xml:space="preserve">control </w:t>
      </w:r>
      <w:proofErr w:type="spellStart"/>
      <w:r w:rsidR="006D1A8A" w:rsidRPr="00241711">
        <w:rPr>
          <w:szCs w:val="22"/>
        </w:rPr>
        <w:t>baghouse</w:t>
      </w:r>
      <w:proofErr w:type="spellEnd"/>
      <w:r w:rsidR="006D1A8A" w:rsidRPr="00241711">
        <w:rPr>
          <w:szCs w:val="22"/>
        </w:rPr>
        <w:t xml:space="preserve"> designed, constructed and operated to control a particulate matter so as not to exceed a maximum emission rate of 25 mg/</w:t>
      </w:r>
      <w:proofErr w:type="spellStart"/>
      <w:r w:rsidR="006D1A8A" w:rsidRPr="00241711">
        <w:rPr>
          <w:szCs w:val="22"/>
        </w:rPr>
        <w:t>dscm</w:t>
      </w:r>
      <w:proofErr w:type="spellEnd"/>
      <w:r w:rsidR="006D1A8A" w:rsidRPr="00241711">
        <w:rPr>
          <w:szCs w:val="22"/>
        </w:rPr>
        <w:t xml:space="preserve"> corrected to 7 percent O</w:t>
      </w:r>
      <w:r w:rsidR="006D1A8A" w:rsidRPr="00241711">
        <w:rPr>
          <w:szCs w:val="22"/>
          <w:vertAlign w:val="subscript"/>
        </w:rPr>
        <w:t>2</w:t>
      </w:r>
      <w:r w:rsidR="006D1A8A" w:rsidRPr="00241711">
        <w:rPr>
          <w:szCs w:val="22"/>
        </w:rPr>
        <w:t xml:space="preserve">.  These </w:t>
      </w:r>
      <w:proofErr w:type="spellStart"/>
      <w:r w:rsidR="006D1A8A" w:rsidRPr="00241711">
        <w:rPr>
          <w:szCs w:val="22"/>
        </w:rPr>
        <w:t>baghouses</w:t>
      </w:r>
      <w:proofErr w:type="spellEnd"/>
      <w:r w:rsidR="006D1A8A" w:rsidRPr="00241711">
        <w:rPr>
          <w:szCs w:val="22"/>
        </w:rPr>
        <w:t xml:space="preserve"> must be equipped with pressure drop monitoring equipment.</w:t>
      </w:r>
    </w:p>
    <w:p w:rsidR="006D1A8A" w:rsidRPr="00241711" w:rsidRDefault="0065380C" w:rsidP="00073C51">
      <w:pPr>
        <w:pStyle w:val="ListParagraph"/>
        <w:numPr>
          <w:ilvl w:val="1"/>
          <w:numId w:val="4"/>
        </w:numPr>
        <w:tabs>
          <w:tab w:val="left" w:pos="0"/>
        </w:tabs>
        <w:suppressAutoHyphens/>
        <w:ind w:left="720"/>
        <w:contextualSpacing w:val="0"/>
        <w:rPr>
          <w:szCs w:val="22"/>
        </w:rPr>
      </w:pPr>
      <w:r w:rsidRPr="00241711">
        <w:rPr>
          <w:i/>
          <w:szCs w:val="22"/>
        </w:rPr>
        <w:t>Spray Dryer A</w:t>
      </w:r>
      <w:r w:rsidR="006D1A8A" w:rsidRPr="00241711">
        <w:rPr>
          <w:i/>
          <w:szCs w:val="22"/>
        </w:rPr>
        <w:t>bsorber (SDA).</w:t>
      </w:r>
      <w:r w:rsidR="006D1A8A" w:rsidRPr="00241711">
        <w:rPr>
          <w:szCs w:val="22"/>
        </w:rPr>
        <w:t xml:space="preserve">  Each unit is equipped with a SDA (scrubber) designed, constructed and operated so as to remove SO</w:t>
      </w:r>
      <w:r w:rsidR="006D1A8A" w:rsidRPr="00241711">
        <w:rPr>
          <w:szCs w:val="22"/>
          <w:vertAlign w:val="subscript"/>
        </w:rPr>
        <w:t>2</w:t>
      </w:r>
      <w:r w:rsidR="006D1A8A" w:rsidRPr="00241711">
        <w:rPr>
          <w:szCs w:val="22"/>
        </w:rPr>
        <w:t xml:space="preserve"> at an efficiency of 75 percent, or not to exceed a maximum emission rate of 29 </w:t>
      </w:r>
      <w:r w:rsidR="008369D2" w:rsidRPr="00241711">
        <w:t>parts per million by volume</w:t>
      </w:r>
      <w:r w:rsidR="008369D2" w:rsidRPr="00241711">
        <w:rPr>
          <w:szCs w:val="22"/>
        </w:rPr>
        <w:t xml:space="preserve"> (</w:t>
      </w:r>
      <w:proofErr w:type="spellStart"/>
      <w:r w:rsidR="006D1A8A" w:rsidRPr="00241711">
        <w:rPr>
          <w:szCs w:val="22"/>
        </w:rPr>
        <w:t>ppmdv</w:t>
      </w:r>
      <w:proofErr w:type="spellEnd"/>
      <w:r w:rsidR="008369D2" w:rsidRPr="00241711">
        <w:rPr>
          <w:szCs w:val="22"/>
        </w:rPr>
        <w:t>)</w:t>
      </w:r>
      <w:r w:rsidR="006D1A8A" w:rsidRPr="00241711">
        <w:rPr>
          <w:szCs w:val="22"/>
        </w:rPr>
        <w:t xml:space="preserve"> corrected to 7 percent O</w:t>
      </w:r>
      <w:r w:rsidR="006D1A8A" w:rsidRPr="00241711">
        <w:rPr>
          <w:szCs w:val="22"/>
          <w:vertAlign w:val="subscript"/>
        </w:rPr>
        <w:t>2</w:t>
      </w:r>
      <w:r w:rsidR="008369D2" w:rsidRPr="00241711">
        <w:rPr>
          <w:szCs w:val="22"/>
          <w:vertAlign w:val="subscript"/>
        </w:rPr>
        <w:t xml:space="preserve"> </w:t>
      </w:r>
      <w:r w:rsidR="008369D2" w:rsidRPr="00241711">
        <w:t>(dry basis)</w:t>
      </w:r>
      <w:r w:rsidR="006D1A8A" w:rsidRPr="00241711">
        <w:rPr>
          <w:szCs w:val="22"/>
        </w:rPr>
        <w:t>, 24-hours block geometric mean, whichever is less stringent.</w:t>
      </w:r>
    </w:p>
    <w:p w:rsidR="006D1A8A" w:rsidRPr="00241711" w:rsidRDefault="006D1A8A" w:rsidP="00073C51">
      <w:pPr>
        <w:suppressAutoHyphens/>
        <w:ind w:left="720" w:hanging="360"/>
        <w:rPr>
          <w:szCs w:val="22"/>
        </w:rPr>
      </w:pPr>
      <w:r w:rsidRPr="00241711">
        <w:rPr>
          <w:szCs w:val="22"/>
        </w:rPr>
        <w:t>c.</w:t>
      </w:r>
      <w:r w:rsidR="00073C51" w:rsidRPr="00241711">
        <w:rPr>
          <w:szCs w:val="22"/>
        </w:rPr>
        <w:tab/>
      </w:r>
      <w:r w:rsidRPr="00241711">
        <w:rPr>
          <w:i/>
          <w:szCs w:val="22"/>
        </w:rPr>
        <w:t>Carbon Injection.</w:t>
      </w:r>
      <w:r w:rsidRPr="00241711">
        <w:rPr>
          <w:szCs w:val="22"/>
        </w:rPr>
        <w:t xml:space="preserve">  Each unit is equipped with a carbon injection system.  The activated carbon is utilized for the control of mercury and dioxin/furans.  The carbon injection rate must be estimated and maintained in compliance with requirements set forth in 40 CFR </w:t>
      </w:r>
      <w:proofErr w:type="gramStart"/>
      <w:r w:rsidRPr="00241711">
        <w:rPr>
          <w:szCs w:val="22"/>
        </w:rPr>
        <w:t>60.58b(</w:t>
      </w:r>
      <w:proofErr w:type="gramEnd"/>
      <w:r w:rsidRPr="00241711">
        <w:rPr>
          <w:szCs w:val="22"/>
        </w:rPr>
        <w:t>m).</w:t>
      </w:r>
    </w:p>
    <w:p w:rsidR="006D1A8A" w:rsidRPr="00241711" w:rsidRDefault="006D1A8A" w:rsidP="006924B0">
      <w:pPr>
        <w:tabs>
          <w:tab w:val="left" w:pos="360"/>
          <w:tab w:val="left" w:pos="720"/>
        </w:tabs>
        <w:ind w:left="720" w:hanging="360"/>
        <w:rPr>
          <w:szCs w:val="22"/>
        </w:rPr>
      </w:pPr>
      <w:r w:rsidRPr="00241711">
        <w:rPr>
          <w:szCs w:val="22"/>
        </w:rPr>
        <w:t>d.</w:t>
      </w:r>
      <w:r w:rsidRPr="00241711">
        <w:rPr>
          <w:i/>
          <w:szCs w:val="22"/>
        </w:rPr>
        <w:tab/>
        <w:t xml:space="preserve">Selective Non Catalytic Reduction System (SNCR).  </w:t>
      </w:r>
      <w:r w:rsidRPr="00241711">
        <w:rPr>
          <w:szCs w:val="22"/>
        </w:rPr>
        <w:t>Each unit is equipped with a selective non-catalytic reduction system designed, constructed and operated so as not to exceed a maximum NO</w:t>
      </w:r>
      <w:r w:rsidRPr="00241711">
        <w:rPr>
          <w:szCs w:val="22"/>
          <w:vertAlign w:val="subscript"/>
        </w:rPr>
        <w:t>X</w:t>
      </w:r>
      <w:r w:rsidRPr="00241711">
        <w:rPr>
          <w:szCs w:val="22"/>
        </w:rPr>
        <w:t xml:space="preserve"> emission rate of 205 </w:t>
      </w:r>
      <w:proofErr w:type="spellStart"/>
      <w:r w:rsidRPr="00241711">
        <w:rPr>
          <w:szCs w:val="22"/>
        </w:rPr>
        <w:t>ppmdv</w:t>
      </w:r>
      <w:proofErr w:type="spellEnd"/>
      <w:r w:rsidRPr="00241711">
        <w:rPr>
          <w:szCs w:val="22"/>
        </w:rPr>
        <w:t xml:space="preserve"> corrected to 7 percent O</w:t>
      </w:r>
      <w:r w:rsidRPr="00241711">
        <w:rPr>
          <w:szCs w:val="22"/>
          <w:vertAlign w:val="subscript"/>
        </w:rPr>
        <w:t>2</w:t>
      </w:r>
      <w:r w:rsidRPr="00241711">
        <w:rPr>
          <w:szCs w:val="22"/>
        </w:rPr>
        <w:t xml:space="preserve">, </w:t>
      </w:r>
      <w:r w:rsidR="009063E7" w:rsidRPr="00241711">
        <w:rPr>
          <w:szCs w:val="22"/>
        </w:rPr>
        <w:t>24-hours block arithmetic mean</w:t>
      </w:r>
      <w:r w:rsidRPr="00241711">
        <w:rPr>
          <w:szCs w:val="22"/>
        </w:rPr>
        <w:t>.</w:t>
      </w:r>
    </w:p>
    <w:p w:rsidR="006924B0" w:rsidRPr="00241711" w:rsidRDefault="006924B0" w:rsidP="00073C51">
      <w:pPr>
        <w:tabs>
          <w:tab w:val="left" w:pos="360"/>
          <w:tab w:val="left" w:pos="720"/>
        </w:tabs>
        <w:spacing w:after="120"/>
        <w:ind w:left="720" w:hanging="360"/>
      </w:pPr>
      <w:r w:rsidRPr="00241711">
        <w:rPr>
          <w:szCs w:val="22"/>
        </w:rPr>
        <w:t>[</w:t>
      </w:r>
      <w:r w:rsidR="00241E19" w:rsidRPr="00241711">
        <w:t>AC35-115379/PSD-FL-113(A)</w:t>
      </w:r>
      <w:r w:rsidR="00241711" w:rsidRPr="00241711">
        <w:t>, AC35-264176 &amp; 0690046-003-AC/PSD-FL-113(E)</w:t>
      </w:r>
      <w:r w:rsidRPr="00241711">
        <w:rPr>
          <w:szCs w:val="22"/>
        </w:rPr>
        <w:t>]</w:t>
      </w:r>
    </w:p>
    <w:p w:rsidR="00CD10E7" w:rsidRPr="00241711" w:rsidRDefault="00CD10E7" w:rsidP="00CD10E7">
      <w:pPr>
        <w:tabs>
          <w:tab w:val="left" w:pos="0"/>
        </w:tabs>
        <w:suppressAutoHyphens/>
        <w:spacing w:before="120" w:after="120"/>
        <w:rPr>
          <w:b/>
          <w:u w:val="single"/>
        </w:rPr>
      </w:pPr>
      <w:r w:rsidRPr="00241711">
        <w:rPr>
          <w:b/>
          <w:u w:val="single"/>
        </w:rPr>
        <w:t>Emission Limitations and Standards</w:t>
      </w:r>
    </w:p>
    <w:p w:rsidR="00B1667A" w:rsidRPr="00241711" w:rsidRDefault="00B1667A" w:rsidP="00B1667A">
      <w:pPr>
        <w:tabs>
          <w:tab w:val="left" w:pos="360"/>
          <w:tab w:val="left" w:pos="720"/>
          <w:tab w:val="left" w:pos="1080"/>
          <w:tab w:val="left" w:pos="1440"/>
          <w:tab w:val="right" w:pos="10080"/>
        </w:tabs>
        <w:rPr>
          <w:i/>
        </w:rPr>
      </w:pPr>
      <w:r w:rsidRPr="00241711">
        <w:rPr>
          <w:i/>
        </w:rPr>
        <w:t>{Permitting Note:  The attached Table 1, Summary of Air Pollutant Standards, summarizes information for convenience purposes only.  This table does not supersede any of the terms or conditions of this permit.}</w:t>
      </w:r>
    </w:p>
    <w:p w:rsidR="00E25CAB" w:rsidRPr="00241711" w:rsidRDefault="00244CBE" w:rsidP="00CD10E7">
      <w:pPr>
        <w:tabs>
          <w:tab w:val="left" w:pos="0"/>
        </w:tabs>
        <w:suppressAutoHyphens/>
        <w:spacing w:before="120" w:after="120"/>
        <w:rPr>
          <w:i/>
          <w:szCs w:val="22"/>
        </w:rPr>
      </w:pPr>
      <w:r w:rsidRPr="00241711">
        <w:t>Unless otherwise specified, the averaging time</w:t>
      </w:r>
      <w:r w:rsidR="00E25CAB" w:rsidRPr="00241711">
        <w:t>s</w:t>
      </w:r>
      <w:r w:rsidRPr="00241711">
        <w:t xml:space="preserve"> for Specific Condition</w:t>
      </w:r>
      <w:r w:rsidR="00E25CAB" w:rsidRPr="00241711">
        <w:t xml:space="preserve">s </w:t>
      </w:r>
      <w:r w:rsidR="00C81A07" w:rsidRPr="00241711">
        <w:rPr>
          <w:b/>
        </w:rPr>
        <w:t>A.8</w:t>
      </w:r>
      <w:r w:rsidR="005A545C" w:rsidRPr="00241711">
        <w:rPr>
          <w:b/>
        </w:rPr>
        <w:t>.</w:t>
      </w:r>
      <w:r w:rsidR="005A545C" w:rsidRPr="00241711">
        <w:t>-</w:t>
      </w:r>
      <w:r w:rsidR="005A545C" w:rsidRPr="00241711">
        <w:rPr>
          <w:b/>
        </w:rPr>
        <w:t>A.1</w:t>
      </w:r>
      <w:r w:rsidR="00C81A07" w:rsidRPr="00241711">
        <w:rPr>
          <w:b/>
        </w:rPr>
        <w:t>7</w:t>
      </w:r>
      <w:r w:rsidR="00E25CAB" w:rsidRPr="00241711">
        <w:t xml:space="preserve">. </w:t>
      </w:r>
      <w:proofErr w:type="gramStart"/>
      <w:r w:rsidRPr="00241711">
        <w:t>are</w:t>
      </w:r>
      <w:proofErr w:type="gramEnd"/>
      <w:r w:rsidRPr="00241711">
        <w:t xml:space="preserve"> based on the specified averaging time of the applicable test method.</w:t>
      </w:r>
      <w:r w:rsidR="00E25CAB" w:rsidRPr="00241711">
        <w:rPr>
          <w:i/>
          <w:szCs w:val="22"/>
        </w:rPr>
        <w:t xml:space="preserve"> </w:t>
      </w:r>
    </w:p>
    <w:p w:rsidR="00244CBE" w:rsidRPr="00241711" w:rsidRDefault="00E25CAB" w:rsidP="00CD10E7">
      <w:pPr>
        <w:tabs>
          <w:tab w:val="left" w:pos="0"/>
        </w:tabs>
        <w:suppressAutoHyphens/>
        <w:spacing w:before="120" w:after="120"/>
        <w:rPr>
          <w:i/>
          <w:szCs w:val="22"/>
        </w:rPr>
      </w:pPr>
      <w:r w:rsidRPr="00241711">
        <w:rPr>
          <w:i/>
          <w:szCs w:val="22"/>
        </w:rPr>
        <w:t xml:space="preserve">{Permitting Note:  The May 10, 2006 amendments to 40 CFR 60 Subpart </w:t>
      </w:r>
      <w:proofErr w:type="spellStart"/>
      <w:proofErr w:type="gramStart"/>
      <w:r w:rsidRPr="00241711">
        <w:rPr>
          <w:i/>
          <w:szCs w:val="22"/>
        </w:rPr>
        <w:t>Cb</w:t>
      </w:r>
      <w:proofErr w:type="spellEnd"/>
      <w:r w:rsidRPr="00241711">
        <w:rPr>
          <w:i/>
          <w:szCs w:val="22"/>
        </w:rPr>
        <w:t>,</w:t>
      </w:r>
      <w:proofErr w:type="gramEnd"/>
      <w:r w:rsidRPr="00241711">
        <w:rPr>
          <w:i/>
          <w:szCs w:val="22"/>
        </w:rPr>
        <w:t xml:space="preserve"> changed some of the emission standar</w:t>
      </w:r>
      <w:r w:rsidR="00EF76F6" w:rsidRPr="00241711">
        <w:rPr>
          <w:i/>
          <w:szCs w:val="22"/>
        </w:rPr>
        <w:t>ds and limitations for Units 1 and 2</w:t>
      </w:r>
      <w:r w:rsidRPr="00241711">
        <w:rPr>
          <w:i/>
          <w:szCs w:val="22"/>
        </w:rPr>
        <w:t xml:space="preserve">.  The Four (4) air pollutant standards/limitations </w:t>
      </w:r>
      <w:r w:rsidR="006924B0" w:rsidRPr="00241711">
        <w:rPr>
          <w:i/>
          <w:szCs w:val="22"/>
        </w:rPr>
        <w:t xml:space="preserve">that </w:t>
      </w:r>
      <w:r w:rsidRPr="00241711">
        <w:rPr>
          <w:i/>
          <w:szCs w:val="22"/>
        </w:rPr>
        <w:t>were lowered under the amendments are:  Particulate Matter (PM), Cadmium (</w:t>
      </w:r>
      <w:proofErr w:type="spellStart"/>
      <w:r w:rsidRPr="00241711">
        <w:rPr>
          <w:i/>
          <w:szCs w:val="22"/>
        </w:rPr>
        <w:t>Cd</w:t>
      </w:r>
      <w:proofErr w:type="spellEnd"/>
      <w:r w:rsidRPr="00241711">
        <w:rPr>
          <w:i/>
          <w:szCs w:val="22"/>
        </w:rPr>
        <w:t>), Lead (</w:t>
      </w:r>
      <w:proofErr w:type="spellStart"/>
      <w:r w:rsidRPr="00241711">
        <w:rPr>
          <w:i/>
          <w:szCs w:val="22"/>
        </w:rPr>
        <w:t>Pb</w:t>
      </w:r>
      <w:proofErr w:type="spellEnd"/>
      <w:r w:rsidRPr="00241711">
        <w:rPr>
          <w:i/>
          <w:szCs w:val="22"/>
        </w:rPr>
        <w:t>), and Mercury (Hg).}</w:t>
      </w:r>
    </w:p>
    <w:p w:rsidR="00827060" w:rsidRPr="00241711" w:rsidRDefault="004F232F" w:rsidP="005A545C">
      <w:pPr>
        <w:numPr>
          <w:ilvl w:val="0"/>
          <w:numId w:val="4"/>
        </w:numPr>
        <w:spacing w:after="120"/>
        <w:ind w:right="-360"/>
      </w:pPr>
      <w:r w:rsidRPr="00241711">
        <w:rPr>
          <w:u w:val="single"/>
        </w:rPr>
        <w:t>Visible Emissions</w:t>
      </w:r>
      <w:r w:rsidR="00441DA6" w:rsidRPr="00241711">
        <w:rPr>
          <w:u w:val="single"/>
        </w:rPr>
        <w:t xml:space="preserve"> (VE)</w:t>
      </w:r>
      <w:r w:rsidRPr="00241711">
        <w:t xml:space="preserve">.  </w:t>
      </w:r>
      <w:r w:rsidR="00441DA6" w:rsidRPr="00241711">
        <w:rPr>
          <w:szCs w:val="22"/>
        </w:rPr>
        <w:t xml:space="preserve">As determined by the continuous opacity monitoring system (COMS), </w:t>
      </w:r>
      <w:r w:rsidR="00441DA6" w:rsidRPr="00241711">
        <w:t xml:space="preserve">the maximum emission limit for opacity exhibited by the gases discharged to the atmosphere is 10 percent (6-minute </w:t>
      </w:r>
      <w:r w:rsidR="00441DA6" w:rsidRPr="00241711">
        <w:lastRenderedPageBreak/>
        <w:t>average).  Because the vent stacks of both Units 1 and 2 are co-located in a support structure/stack, any visible emissions violations from the structure/stack will be attributed to both units, unless the opacity meter results show the specific unit causing the violation.</w:t>
      </w:r>
      <w:r w:rsidR="006924B0" w:rsidRPr="00241711">
        <w:t xml:space="preserve">  </w:t>
      </w:r>
      <w:r w:rsidR="00441DA6" w:rsidRPr="00241711">
        <w:t>[</w:t>
      </w:r>
      <w:r w:rsidR="009D5516" w:rsidRPr="00241711">
        <w:rPr>
          <w:rFonts w:eastAsia="Calibri"/>
          <w:szCs w:val="22"/>
        </w:rPr>
        <w:t xml:space="preserve">Rule 62-204.800(9)(b)3.b., F.A.C., </w:t>
      </w:r>
      <w:r w:rsidR="00441DA6" w:rsidRPr="00241711">
        <w:t>40 CFR 60.33b(a)(1)(iii); BACT; and, 0690046-007-AC/PSD-FL-113(F)]</w:t>
      </w:r>
    </w:p>
    <w:p w:rsidR="001C580A" w:rsidRPr="00241711" w:rsidRDefault="00ED5AC0" w:rsidP="00D806A1">
      <w:pPr>
        <w:numPr>
          <w:ilvl w:val="0"/>
          <w:numId w:val="4"/>
        </w:numPr>
        <w:rPr>
          <w:szCs w:val="22"/>
        </w:rPr>
      </w:pPr>
      <w:r w:rsidRPr="00241711">
        <w:rPr>
          <w:szCs w:val="22"/>
          <w:u w:val="single"/>
        </w:rPr>
        <w:t>Particulate Matter (PM)</w:t>
      </w:r>
      <w:r w:rsidRPr="00241711">
        <w:rPr>
          <w:szCs w:val="22"/>
        </w:rPr>
        <w:t xml:space="preserve">.  </w:t>
      </w:r>
      <w:r w:rsidR="001C580A" w:rsidRPr="00241711">
        <w:rPr>
          <w:szCs w:val="22"/>
        </w:rPr>
        <w:t>As determined by stack test</w:t>
      </w:r>
      <w:r w:rsidR="001C580A" w:rsidRPr="00241711">
        <w:rPr>
          <w:color w:val="1F497D"/>
          <w:szCs w:val="22"/>
        </w:rPr>
        <w:t>s</w:t>
      </w:r>
      <w:r w:rsidR="001C580A" w:rsidRPr="00241711">
        <w:rPr>
          <w:szCs w:val="22"/>
        </w:rPr>
        <w:t xml:space="preserve">, </w:t>
      </w:r>
      <w:r w:rsidR="001C580A" w:rsidRPr="00241711">
        <w:t>the maximum emission limit for particulate matter contained in the gases discharged to the atmosphere</w:t>
      </w:r>
      <w:r w:rsidR="001C580A" w:rsidRPr="00241711">
        <w:rPr>
          <w:szCs w:val="22"/>
        </w:rPr>
        <w:t xml:space="preserve"> from each MWC unit shall not exceed:</w:t>
      </w:r>
    </w:p>
    <w:p w:rsidR="001C580A" w:rsidRPr="00241711" w:rsidRDefault="001C580A" w:rsidP="001C580A">
      <w:pPr>
        <w:pStyle w:val="ListParagraph"/>
        <w:tabs>
          <w:tab w:val="left" w:pos="360"/>
          <w:tab w:val="left" w:pos="720"/>
          <w:tab w:val="right" w:pos="1008"/>
          <w:tab w:val="left" w:pos="1080"/>
          <w:tab w:val="left" w:pos="1440"/>
        </w:tabs>
        <w:ind w:hanging="360"/>
        <w:rPr>
          <w:szCs w:val="22"/>
        </w:rPr>
      </w:pPr>
      <w:proofErr w:type="gramStart"/>
      <w:r w:rsidRPr="00241711">
        <w:rPr>
          <w:szCs w:val="22"/>
        </w:rPr>
        <w:t>a</w:t>
      </w:r>
      <w:proofErr w:type="gramEnd"/>
      <w:r w:rsidRPr="00241711">
        <w:rPr>
          <w:i/>
          <w:szCs w:val="22"/>
        </w:rPr>
        <w:t>.</w:t>
      </w:r>
      <w:r w:rsidRPr="00241711">
        <w:rPr>
          <w:i/>
          <w:szCs w:val="22"/>
        </w:rPr>
        <w:tab/>
        <w:t>Pursuant to NSPS</w:t>
      </w:r>
      <w:r w:rsidRPr="00241711">
        <w:rPr>
          <w:szCs w:val="22"/>
        </w:rPr>
        <w:t>:  25 milligrams per dry standard cubic meter, corrected to 7 percent oxygen.</w:t>
      </w:r>
    </w:p>
    <w:p w:rsidR="00ED5AC0" w:rsidRPr="00241711" w:rsidRDefault="001C580A" w:rsidP="001C580A">
      <w:pPr>
        <w:pStyle w:val="ListParagraph"/>
        <w:tabs>
          <w:tab w:val="left" w:pos="360"/>
          <w:tab w:val="left" w:pos="720"/>
          <w:tab w:val="right" w:pos="1008"/>
          <w:tab w:val="left" w:pos="1080"/>
          <w:tab w:val="left" w:pos="1440"/>
        </w:tabs>
        <w:ind w:left="0" w:firstLine="360"/>
        <w:rPr>
          <w:szCs w:val="22"/>
        </w:rPr>
      </w:pPr>
      <w:proofErr w:type="gramStart"/>
      <w:r w:rsidRPr="00241711">
        <w:rPr>
          <w:szCs w:val="22"/>
        </w:rPr>
        <w:t>b</w:t>
      </w:r>
      <w:proofErr w:type="gramEnd"/>
      <w:r w:rsidRPr="00241711">
        <w:rPr>
          <w:szCs w:val="22"/>
        </w:rPr>
        <w:t>.</w:t>
      </w:r>
      <w:r w:rsidRPr="00241711">
        <w:rPr>
          <w:i/>
          <w:szCs w:val="22"/>
        </w:rPr>
        <w:tab/>
        <w:t>Pursuant to PSD-FL-113(E)</w:t>
      </w:r>
      <w:r w:rsidRPr="00241711">
        <w:rPr>
          <w:szCs w:val="22"/>
        </w:rPr>
        <w:t>:  27 milligrams per dry standard cubic meter, corrected to 7 percent oxygen.</w:t>
      </w:r>
    </w:p>
    <w:p w:rsidR="00ED5AC0" w:rsidRPr="00241711" w:rsidRDefault="00ED5AC0" w:rsidP="00ED5AC0">
      <w:pPr>
        <w:tabs>
          <w:tab w:val="left" w:pos="360"/>
        </w:tabs>
        <w:spacing w:after="120"/>
        <w:ind w:left="360"/>
      </w:pPr>
      <w:r w:rsidRPr="00241711">
        <w:t>[</w:t>
      </w:r>
      <w:r w:rsidR="00601CD9" w:rsidRPr="00241711">
        <w:rPr>
          <w:rFonts w:eastAsia="Calibri"/>
          <w:szCs w:val="22"/>
        </w:rPr>
        <w:t>Rule 62-204.800(9</w:t>
      </w:r>
      <w:proofErr w:type="gramStart"/>
      <w:r w:rsidR="00601CD9" w:rsidRPr="00241711">
        <w:rPr>
          <w:rFonts w:eastAsia="Calibri"/>
          <w:szCs w:val="22"/>
        </w:rPr>
        <w:t>)(</w:t>
      </w:r>
      <w:proofErr w:type="gramEnd"/>
      <w:r w:rsidR="00601CD9" w:rsidRPr="00241711">
        <w:rPr>
          <w:rFonts w:eastAsia="Calibri"/>
          <w:szCs w:val="22"/>
        </w:rPr>
        <w:t xml:space="preserve">b)3.a., F.A.C., </w:t>
      </w:r>
      <w:r w:rsidRPr="00241711">
        <w:t>40 CFR 60.33b(a)(1)(</w:t>
      </w:r>
      <w:proofErr w:type="spellStart"/>
      <w:r w:rsidRPr="00241711">
        <w:t>i</w:t>
      </w:r>
      <w:proofErr w:type="spellEnd"/>
      <w:r w:rsidRPr="00241711">
        <w:t>); and, 0690046-003-AC/PSD-FL-113(E)]</w:t>
      </w:r>
    </w:p>
    <w:p w:rsidR="00BD50ED" w:rsidRPr="00241711" w:rsidRDefault="00BD50ED" w:rsidP="007F78B1">
      <w:pPr>
        <w:numPr>
          <w:ilvl w:val="0"/>
          <w:numId w:val="4"/>
        </w:numPr>
        <w:tabs>
          <w:tab w:val="right" w:pos="360"/>
          <w:tab w:val="left" w:pos="720"/>
          <w:tab w:val="left" w:pos="1440"/>
        </w:tabs>
        <w:spacing w:after="120"/>
        <w:ind w:right="-187"/>
        <w:rPr>
          <w:szCs w:val="22"/>
        </w:rPr>
      </w:pPr>
      <w:r w:rsidRPr="00241711">
        <w:rPr>
          <w:szCs w:val="22"/>
          <w:u w:val="single"/>
        </w:rPr>
        <w:t>Sulfur Dioxide (SO</w:t>
      </w:r>
      <w:r w:rsidRPr="00241711">
        <w:rPr>
          <w:szCs w:val="22"/>
          <w:u w:val="single"/>
          <w:vertAlign w:val="subscript"/>
        </w:rPr>
        <w:t>2</w:t>
      </w:r>
      <w:r w:rsidRPr="00241711">
        <w:rPr>
          <w:szCs w:val="22"/>
          <w:u w:val="single"/>
        </w:rPr>
        <w:t>)</w:t>
      </w:r>
      <w:r w:rsidRPr="00241711">
        <w:rPr>
          <w:szCs w:val="22"/>
        </w:rPr>
        <w:t xml:space="preserve">.  </w:t>
      </w:r>
      <w:r w:rsidR="00A12A4E" w:rsidRPr="00241711">
        <w:rPr>
          <w:szCs w:val="22"/>
        </w:rPr>
        <w:t xml:space="preserve">As determined by the continuous emissions monitoring system (CEMS), the </w:t>
      </w:r>
      <w:r w:rsidR="00A12A4E" w:rsidRPr="00241711">
        <w:t>maximum</w:t>
      </w:r>
      <w:r w:rsidR="00A12A4E" w:rsidRPr="00241711">
        <w:rPr>
          <w:szCs w:val="22"/>
        </w:rPr>
        <w:t xml:space="preserve"> emission limit for sulfur dioxide contained in the gases discharged to the atmosphere from each MWC unit shall not exceed</w:t>
      </w:r>
      <w:r w:rsidR="0062783A" w:rsidRPr="00241711">
        <w:rPr>
          <w:szCs w:val="22"/>
        </w:rPr>
        <w:t xml:space="preserve"> 29 parts per million by volume or 25 percent of the potential sulfur dioxide emission concentration (75-percent reduction by weight or volume), corrected to 7 percent oxygen (dry basis), whichever is less stringent. </w:t>
      </w:r>
      <w:r w:rsidR="0062783A" w:rsidRPr="00241711">
        <w:rPr>
          <w:i/>
          <w:szCs w:val="22"/>
        </w:rPr>
        <w:t xml:space="preserve"> </w:t>
      </w:r>
      <w:r w:rsidR="0062783A" w:rsidRPr="00241711">
        <w:rPr>
          <w:szCs w:val="22"/>
        </w:rPr>
        <w:t>Compliance with this emission limit is based on a 24-hour daily geometric mean</w:t>
      </w:r>
      <w:r w:rsidR="007F78B1" w:rsidRPr="00241711">
        <w:rPr>
          <w:szCs w:val="22"/>
        </w:rPr>
        <w:t xml:space="preserve">.  </w:t>
      </w:r>
      <w:r w:rsidR="007F78B1" w:rsidRPr="00241711">
        <w:t>[</w:t>
      </w:r>
      <w:r w:rsidR="007F78B1" w:rsidRPr="00241711">
        <w:rPr>
          <w:rFonts w:eastAsia="Calibri"/>
          <w:szCs w:val="22"/>
        </w:rPr>
        <w:t>Rule 62-204.800(9)(b)3.e.</w:t>
      </w:r>
      <w:r w:rsidR="00A12A4E" w:rsidRPr="00241711">
        <w:rPr>
          <w:rFonts w:eastAsia="Calibri"/>
          <w:szCs w:val="22"/>
        </w:rPr>
        <w:t>, F.A.C.;</w:t>
      </w:r>
      <w:r w:rsidR="007F78B1" w:rsidRPr="00241711">
        <w:rPr>
          <w:rFonts w:eastAsia="Calibri"/>
          <w:szCs w:val="22"/>
        </w:rPr>
        <w:t xml:space="preserve"> </w:t>
      </w:r>
      <w:r w:rsidR="007F78B1" w:rsidRPr="00241711">
        <w:t>40 CFR 60.33b(b)(3)(</w:t>
      </w:r>
      <w:proofErr w:type="spellStart"/>
      <w:r w:rsidR="007F78B1" w:rsidRPr="00241711">
        <w:t>i</w:t>
      </w:r>
      <w:proofErr w:type="spellEnd"/>
      <w:r w:rsidR="007F78B1" w:rsidRPr="00241711">
        <w:t>); and, 0690046-003-AC/PSD-FL-113(E)]</w:t>
      </w:r>
    </w:p>
    <w:p w:rsidR="009D03DD" w:rsidRPr="00241711" w:rsidRDefault="001C580A" w:rsidP="002916C6">
      <w:pPr>
        <w:numPr>
          <w:ilvl w:val="0"/>
          <w:numId w:val="4"/>
        </w:numPr>
        <w:tabs>
          <w:tab w:val="left" w:pos="630"/>
        </w:tabs>
        <w:spacing w:after="120"/>
      </w:pPr>
      <w:r w:rsidRPr="00241711">
        <w:rPr>
          <w:szCs w:val="22"/>
          <w:u w:val="single"/>
        </w:rPr>
        <w:t>Nitrogen Oxides (NO</w:t>
      </w:r>
      <w:r w:rsidRPr="00241711">
        <w:rPr>
          <w:szCs w:val="22"/>
          <w:u w:val="single"/>
          <w:vertAlign w:val="subscript"/>
        </w:rPr>
        <w:t>X</w:t>
      </w:r>
      <w:r w:rsidRPr="00241711">
        <w:rPr>
          <w:szCs w:val="22"/>
          <w:u w:val="single"/>
        </w:rPr>
        <w:t>)</w:t>
      </w:r>
      <w:r w:rsidR="009D03DD" w:rsidRPr="00241711">
        <w:t xml:space="preserve">.  </w:t>
      </w:r>
      <w:r w:rsidR="007F78B1" w:rsidRPr="00241711">
        <w:t xml:space="preserve">As </w:t>
      </w:r>
      <w:r w:rsidR="00AC33A5" w:rsidRPr="00241711">
        <w:rPr>
          <w:szCs w:val="22"/>
        </w:rPr>
        <w:t xml:space="preserve">determined by the CEMS, the </w:t>
      </w:r>
      <w:r w:rsidR="00A12A4E" w:rsidRPr="00241711">
        <w:t>maximum</w:t>
      </w:r>
      <w:r w:rsidR="00A12A4E" w:rsidRPr="00241711">
        <w:rPr>
          <w:szCs w:val="22"/>
        </w:rPr>
        <w:t xml:space="preserve"> </w:t>
      </w:r>
      <w:r w:rsidR="00AC33A5" w:rsidRPr="00241711">
        <w:rPr>
          <w:szCs w:val="22"/>
        </w:rPr>
        <w:t>emission limit for nitrogen oxides contained in the gases discharged to the atmosphere from each MWC unit shall not exceed</w:t>
      </w:r>
      <w:r w:rsidR="0062783A" w:rsidRPr="00241711">
        <w:rPr>
          <w:szCs w:val="22"/>
        </w:rPr>
        <w:t xml:space="preserve"> </w:t>
      </w:r>
      <w:r w:rsidR="00AC33A5" w:rsidRPr="00241711">
        <w:t>205 parts per million by volume, correct</w:t>
      </w:r>
      <w:r w:rsidR="003B2F4D" w:rsidRPr="00241711">
        <w:t xml:space="preserve">ed to 7 percent oxygen, on a </w:t>
      </w:r>
      <w:r w:rsidR="00A12A4E" w:rsidRPr="00241711">
        <w:t>dry</w:t>
      </w:r>
      <w:r w:rsidR="003B2F4D" w:rsidRPr="00241711">
        <w:t xml:space="preserve"> basis</w:t>
      </w:r>
      <w:r w:rsidR="00AC33A5" w:rsidRPr="00241711">
        <w:t>.</w:t>
      </w:r>
      <w:r w:rsidR="000F5EEB" w:rsidRPr="00241711">
        <w:t xml:space="preserve">  </w:t>
      </w:r>
      <w:r w:rsidR="00AC0384" w:rsidRPr="00964D62">
        <w:rPr>
          <w:szCs w:val="22"/>
        </w:rPr>
        <w:t xml:space="preserve">Compliance with this emission limit is based on </w:t>
      </w:r>
      <w:r w:rsidR="006D6B86" w:rsidRPr="00964D62">
        <w:rPr>
          <w:szCs w:val="22"/>
        </w:rPr>
        <w:t xml:space="preserve">a </w:t>
      </w:r>
      <w:r w:rsidR="00AC0384" w:rsidRPr="00964D62">
        <w:rPr>
          <w:szCs w:val="22"/>
        </w:rPr>
        <w:t>24-hour daily arithmetic average of the hourly emission concentrations recorded by the CEMS.</w:t>
      </w:r>
      <w:r w:rsidR="00AC0384" w:rsidRPr="00241711">
        <w:t xml:space="preserve"> </w:t>
      </w:r>
      <w:r w:rsidR="00AC0384">
        <w:t xml:space="preserve"> </w:t>
      </w:r>
      <w:r w:rsidR="00AC33A5" w:rsidRPr="00241711">
        <w:t>[</w:t>
      </w:r>
      <w:r w:rsidR="009D5516" w:rsidRPr="00241711">
        <w:rPr>
          <w:rFonts w:eastAsia="Calibri"/>
          <w:szCs w:val="22"/>
        </w:rPr>
        <w:t xml:space="preserve">Rule 62-204.800(9)(b)3.h., F.A.C., </w:t>
      </w:r>
      <w:r w:rsidR="00AC33A5" w:rsidRPr="00241711">
        <w:t>40 CFR 60.33b(d); and, 0690046-003-AC/PSD-FL-113(E)]</w:t>
      </w:r>
    </w:p>
    <w:p w:rsidR="009D03DD" w:rsidRPr="00241711" w:rsidRDefault="00910943" w:rsidP="002916C6">
      <w:pPr>
        <w:numPr>
          <w:ilvl w:val="0"/>
          <w:numId w:val="4"/>
        </w:numPr>
        <w:spacing w:after="120"/>
      </w:pPr>
      <w:r w:rsidRPr="00241711">
        <w:rPr>
          <w:szCs w:val="22"/>
          <w:u w:val="single"/>
        </w:rPr>
        <w:t>Carbon Monoxide (CO)</w:t>
      </w:r>
      <w:r w:rsidRPr="00241711">
        <w:rPr>
          <w:szCs w:val="22"/>
        </w:rPr>
        <w:t xml:space="preserve">.  As determined by the CEMS, the </w:t>
      </w:r>
      <w:r w:rsidR="00A12A4E" w:rsidRPr="00241711">
        <w:t>maximum</w:t>
      </w:r>
      <w:r w:rsidR="00A12A4E" w:rsidRPr="00241711">
        <w:rPr>
          <w:szCs w:val="22"/>
        </w:rPr>
        <w:t xml:space="preserve"> </w:t>
      </w:r>
      <w:r w:rsidRPr="00241711">
        <w:rPr>
          <w:szCs w:val="22"/>
        </w:rPr>
        <w:t xml:space="preserve">emission limit for carbon monoxide contained in the gases discharged to the atmosphere from each MWC unit shall not exceed </w:t>
      </w:r>
      <w:r w:rsidRPr="00241711">
        <w:t>100 parts per million by volume, measured at the combustor outlet in conjunction with a measurement of oxygen concentration, corrected to 7 percent oxygen, dry basis, and based on a 4-hour block average.</w:t>
      </w:r>
      <w:r w:rsidR="000F5EEB" w:rsidRPr="00241711">
        <w:t xml:space="preserve">  </w:t>
      </w:r>
      <w:r w:rsidRPr="00241711">
        <w:t>[</w:t>
      </w:r>
      <w:r w:rsidR="0062783A" w:rsidRPr="00241711">
        <w:rPr>
          <w:rFonts w:eastAsia="Calibri"/>
          <w:szCs w:val="22"/>
        </w:rPr>
        <w:t>Rule 62-204.800(9)(b)3.h., F.A.C.,</w:t>
      </w:r>
      <w:r w:rsidRPr="00241711">
        <w:t>40 CFR 60.34b(a), and, 0690046-003-AC/PSD-FL-113(E)]</w:t>
      </w:r>
    </w:p>
    <w:p w:rsidR="00910943" w:rsidRPr="00241711" w:rsidRDefault="00910943" w:rsidP="002916C6">
      <w:pPr>
        <w:numPr>
          <w:ilvl w:val="0"/>
          <w:numId w:val="4"/>
        </w:numPr>
        <w:tabs>
          <w:tab w:val="left" w:pos="720"/>
        </w:tabs>
        <w:spacing w:after="120"/>
      </w:pPr>
      <w:r w:rsidRPr="00241711">
        <w:rPr>
          <w:szCs w:val="22"/>
          <w:u w:val="single"/>
        </w:rPr>
        <w:t>Dioxins/Furan (D/F)</w:t>
      </w:r>
      <w:r w:rsidRPr="00241711">
        <w:rPr>
          <w:szCs w:val="22"/>
        </w:rPr>
        <w:t xml:space="preserve">.  </w:t>
      </w:r>
      <w:r w:rsidR="00AC0384" w:rsidRPr="00964D62">
        <w:rPr>
          <w:szCs w:val="22"/>
        </w:rPr>
        <w:t>As determined by stack tests,</w:t>
      </w:r>
      <w:r w:rsidR="00AC0384" w:rsidRPr="00D41CF2">
        <w:rPr>
          <w:szCs w:val="22"/>
        </w:rPr>
        <w:t xml:space="preserve"> </w:t>
      </w:r>
      <w:r w:rsidR="00AC0384">
        <w:rPr>
          <w:szCs w:val="22"/>
        </w:rPr>
        <w:t>t</w:t>
      </w:r>
      <w:r w:rsidR="00AC0384" w:rsidRPr="00CB453B">
        <w:rPr>
          <w:szCs w:val="22"/>
        </w:rPr>
        <w:t>he</w:t>
      </w:r>
      <w:r w:rsidRPr="00241711">
        <w:t xml:space="preserve"> maximum emission limit for dioxins/furans contained in the gases discharged to the atmosphere </w:t>
      </w:r>
      <w:r w:rsidRPr="00241711">
        <w:rPr>
          <w:szCs w:val="22"/>
        </w:rPr>
        <w:t xml:space="preserve">from each MWC unit </w:t>
      </w:r>
      <w:r w:rsidRPr="00241711">
        <w:t xml:space="preserve">is 30 </w:t>
      </w:r>
      <w:proofErr w:type="spellStart"/>
      <w:r w:rsidRPr="00241711">
        <w:t>nanograms</w:t>
      </w:r>
      <w:proofErr w:type="spellEnd"/>
      <w:r w:rsidRPr="00241711">
        <w:t xml:space="preserve"> per dry standard cubic meter (total mass), corrected to 7 percent oxygen.  [</w:t>
      </w:r>
      <w:r w:rsidR="009D5516" w:rsidRPr="00241711">
        <w:rPr>
          <w:rFonts w:eastAsia="Calibri"/>
          <w:szCs w:val="22"/>
        </w:rPr>
        <w:t>62-204.800(9)(b)3.g., F.A.C.</w:t>
      </w:r>
      <w:r w:rsidR="009F6257" w:rsidRPr="00241711">
        <w:rPr>
          <w:rFonts w:eastAsia="Calibri"/>
          <w:szCs w:val="22"/>
        </w:rPr>
        <w:t xml:space="preserve"> and</w:t>
      </w:r>
      <w:r w:rsidR="009D5516" w:rsidRPr="00241711">
        <w:rPr>
          <w:rFonts w:eastAsia="Calibri"/>
          <w:szCs w:val="22"/>
        </w:rPr>
        <w:t xml:space="preserve"> </w:t>
      </w:r>
      <w:r w:rsidRPr="00241711">
        <w:t>40 CFR 60.33b(c)(1)(iii)]</w:t>
      </w:r>
    </w:p>
    <w:p w:rsidR="00910943" w:rsidRPr="00241711" w:rsidRDefault="00910943" w:rsidP="007B723A">
      <w:pPr>
        <w:numPr>
          <w:ilvl w:val="0"/>
          <w:numId w:val="4"/>
        </w:numPr>
        <w:tabs>
          <w:tab w:val="left" w:pos="720"/>
        </w:tabs>
        <w:spacing w:after="120"/>
      </w:pPr>
      <w:r w:rsidRPr="00241711">
        <w:rPr>
          <w:szCs w:val="22"/>
          <w:u w:val="single"/>
        </w:rPr>
        <w:t>Cadmium (</w:t>
      </w:r>
      <w:proofErr w:type="spellStart"/>
      <w:r w:rsidRPr="00241711">
        <w:rPr>
          <w:szCs w:val="22"/>
          <w:u w:val="single"/>
        </w:rPr>
        <w:t>Cd</w:t>
      </w:r>
      <w:proofErr w:type="spellEnd"/>
      <w:r w:rsidRPr="00241711">
        <w:rPr>
          <w:szCs w:val="22"/>
          <w:u w:val="single"/>
        </w:rPr>
        <w:t>)</w:t>
      </w:r>
      <w:r w:rsidRPr="00241711">
        <w:rPr>
          <w:szCs w:val="22"/>
        </w:rPr>
        <w:t>.  As determined by stack te</w:t>
      </w:r>
      <w:r w:rsidRPr="00241711">
        <w:rPr>
          <w:color w:val="000000" w:themeColor="text1"/>
          <w:szCs w:val="22"/>
        </w:rPr>
        <w:t>sts,</w:t>
      </w:r>
      <w:r w:rsidRPr="00241711">
        <w:rPr>
          <w:szCs w:val="22"/>
        </w:rPr>
        <w:t xml:space="preserve"> the </w:t>
      </w:r>
      <w:r w:rsidR="007B723A" w:rsidRPr="00241711">
        <w:rPr>
          <w:szCs w:val="22"/>
        </w:rPr>
        <w:t xml:space="preserve">maximum </w:t>
      </w:r>
      <w:r w:rsidRPr="00241711">
        <w:rPr>
          <w:szCs w:val="22"/>
        </w:rPr>
        <w:t>emissio</w:t>
      </w:r>
      <w:r w:rsidRPr="00241711">
        <w:rPr>
          <w:color w:val="000000" w:themeColor="text1"/>
          <w:szCs w:val="22"/>
        </w:rPr>
        <w:t>n</w:t>
      </w:r>
      <w:r w:rsidR="007B723A" w:rsidRPr="00241711">
        <w:rPr>
          <w:color w:val="000000" w:themeColor="text1"/>
          <w:szCs w:val="22"/>
        </w:rPr>
        <w:t xml:space="preserve"> limit for</w:t>
      </w:r>
      <w:r w:rsidRPr="00241711">
        <w:rPr>
          <w:color w:val="000000" w:themeColor="text1"/>
          <w:szCs w:val="22"/>
        </w:rPr>
        <w:t xml:space="preserve"> </w:t>
      </w:r>
      <w:proofErr w:type="spellStart"/>
      <w:r w:rsidRPr="00241711">
        <w:rPr>
          <w:szCs w:val="22"/>
        </w:rPr>
        <w:t>Cd</w:t>
      </w:r>
      <w:proofErr w:type="spellEnd"/>
      <w:r w:rsidRPr="00241711">
        <w:rPr>
          <w:szCs w:val="22"/>
        </w:rPr>
        <w:t xml:space="preserve"> contained in the gases discharged to the atmosphere from each MWC unit shall not exceed</w:t>
      </w:r>
      <w:r w:rsidR="007B723A" w:rsidRPr="00241711">
        <w:rPr>
          <w:szCs w:val="22"/>
        </w:rPr>
        <w:t xml:space="preserve"> 0.035 milligrams per dry standard cubic meter, corrected to 7 percent oxygen. </w:t>
      </w:r>
      <w:r w:rsidR="007B723A" w:rsidRPr="00241711">
        <w:t xml:space="preserve"> [</w:t>
      </w:r>
      <w:r w:rsidR="007B723A" w:rsidRPr="00241711">
        <w:rPr>
          <w:rFonts w:eastAsia="Calibri"/>
          <w:szCs w:val="22"/>
        </w:rPr>
        <w:t xml:space="preserve">Rule 62-204.800(9)(b)3.c., F.A.C. and </w:t>
      </w:r>
      <w:r w:rsidR="007B723A" w:rsidRPr="00241711">
        <w:t>40 CFR 60.33b(a)(2)(</w:t>
      </w:r>
      <w:proofErr w:type="spellStart"/>
      <w:r w:rsidR="007B723A" w:rsidRPr="00241711">
        <w:t>i</w:t>
      </w:r>
      <w:proofErr w:type="spellEnd"/>
      <w:r w:rsidR="007B723A" w:rsidRPr="00241711">
        <w:t>)]</w:t>
      </w:r>
    </w:p>
    <w:p w:rsidR="009D43DD" w:rsidRPr="00241711" w:rsidRDefault="009D43DD" w:rsidP="001123FA">
      <w:pPr>
        <w:numPr>
          <w:ilvl w:val="0"/>
          <w:numId w:val="4"/>
        </w:numPr>
        <w:tabs>
          <w:tab w:val="left" w:pos="360"/>
          <w:tab w:val="left" w:pos="720"/>
          <w:tab w:val="right" w:pos="1008"/>
          <w:tab w:val="left" w:pos="1080"/>
          <w:tab w:val="left" w:pos="1440"/>
        </w:tabs>
        <w:rPr>
          <w:color w:val="000000" w:themeColor="text1"/>
          <w:szCs w:val="22"/>
        </w:rPr>
      </w:pPr>
      <w:r w:rsidRPr="00241711">
        <w:rPr>
          <w:szCs w:val="22"/>
          <w:u w:val="single"/>
        </w:rPr>
        <w:t>Lead (</w:t>
      </w:r>
      <w:proofErr w:type="spellStart"/>
      <w:r w:rsidRPr="00241711">
        <w:rPr>
          <w:szCs w:val="22"/>
          <w:u w:val="single"/>
        </w:rPr>
        <w:t>Pb</w:t>
      </w:r>
      <w:proofErr w:type="spellEnd"/>
      <w:r w:rsidRPr="00241711">
        <w:rPr>
          <w:szCs w:val="22"/>
          <w:u w:val="single"/>
        </w:rPr>
        <w:t>)</w:t>
      </w:r>
      <w:r w:rsidRPr="00241711">
        <w:rPr>
          <w:szCs w:val="22"/>
        </w:rPr>
        <w:t>.  As determined by stack test</w:t>
      </w:r>
      <w:r w:rsidRPr="00241711">
        <w:rPr>
          <w:color w:val="1F497D"/>
          <w:szCs w:val="22"/>
        </w:rPr>
        <w:t>s</w:t>
      </w:r>
      <w:r w:rsidRPr="00241711">
        <w:rPr>
          <w:szCs w:val="22"/>
        </w:rPr>
        <w:t xml:space="preserve">, the </w:t>
      </w:r>
      <w:r w:rsidR="00B11CA1" w:rsidRPr="00241711">
        <w:t>maximum</w:t>
      </w:r>
      <w:r w:rsidR="00B11CA1" w:rsidRPr="00241711">
        <w:rPr>
          <w:szCs w:val="22"/>
        </w:rPr>
        <w:t xml:space="preserve"> </w:t>
      </w:r>
      <w:r w:rsidRPr="00241711">
        <w:rPr>
          <w:szCs w:val="22"/>
        </w:rPr>
        <w:t>emission</w:t>
      </w:r>
      <w:r w:rsidR="00B11CA1" w:rsidRPr="00241711">
        <w:rPr>
          <w:color w:val="000000" w:themeColor="text1"/>
          <w:szCs w:val="22"/>
        </w:rPr>
        <w:t xml:space="preserve"> limit for</w:t>
      </w:r>
      <w:r w:rsidRPr="00241711">
        <w:rPr>
          <w:color w:val="000000" w:themeColor="text1"/>
          <w:szCs w:val="22"/>
        </w:rPr>
        <w:t xml:space="preserve"> </w:t>
      </w:r>
      <w:proofErr w:type="spellStart"/>
      <w:r w:rsidRPr="00241711">
        <w:rPr>
          <w:color w:val="000000" w:themeColor="text1"/>
          <w:szCs w:val="22"/>
        </w:rPr>
        <w:t>Pb</w:t>
      </w:r>
      <w:proofErr w:type="spellEnd"/>
      <w:r w:rsidRPr="00241711">
        <w:rPr>
          <w:color w:val="000000" w:themeColor="text1"/>
          <w:szCs w:val="22"/>
        </w:rPr>
        <w:t xml:space="preserve"> contained in the gases discharged to the atmosphere from each MWC unit shall not exceed:</w:t>
      </w:r>
    </w:p>
    <w:p w:rsidR="009D43DD" w:rsidRPr="00241711" w:rsidRDefault="009D43DD" w:rsidP="00C81A07">
      <w:pPr>
        <w:pStyle w:val="ListParagraph"/>
        <w:numPr>
          <w:ilvl w:val="1"/>
          <w:numId w:val="4"/>
        </w:numPr>
        <w:tabs>
          <w:tab w:val="left" w:pos="720"/>
          <w:tab w:val="right" w:pos="1008"/>
          <w:tab w:val="left" w:pos="1080"/>
          <w:tab w:val="left" w:pos="1440"/>
        </w:tabs>
        <w:ind w:firstLine="0"/>
        <w:contextualSpacing w:val="0"/>
        <w:rPr>
          <w:color w:val="000000" w:themeColor="text1"/>
          <w:szCs w:val="22"/>
        </w:rPr>
      </w:pPr>
      <w:r w:rsidRPr="00241711">
        <w:rPr>
          <w:i/>
          <w:color w:val="000000" w:themeColor="text1"/>
          <w:szCs w:val="22"/>
        </w:rPr>
        <w:t>Pursuant to NSPS</w:t>
      </w:r>
      <w:r w:rsidRPr="00241711">
        <w:rPr>
          <w:color w:val="000000" w:themeColor="text1"/>
          <w:szCs w:val="22"/>
        </w:rPr>
        <w:t>:  0.40 milligrams per dry standard cubic meter, corrected to 7 percent oxygen.</w:t>
      </w:r>
    </w:p>
    <w:p w:rsidR="000F5EEB" w:rsidRPr="00241711" w:rsidRDefault="008A51DC" w:rsidP="002916C6">
      <w:pPr>
        <w:pStyle w:val="ListParagraph"/>
        <w:numPr>
          <w:ilvl w:val="1"/>
          <w:numId w:val="4"/>
        </w:numPr>
        <w:tabs>
          <w:tab w:val="left" w:pos="360"/>
          <w:tab w:val="left" w:pos="720"/>
          <w:tab w:val="right" w:pos="1008"/>
          <w:tab w:val="left" w:pos="1080"/>
          <w:tab w:val="left" w:pos="1440"/>
        </w:tabs>
        <w:ind w:left="720"/>
        <w:contextualSpacing w:val="0"/>
        <w:rPr>
          <w:color w:val="000000" w:themeColor="text1"/>
          <w:szCs w:val="22"/>
        </w:rPr>
      </w:pPr>
      <w:r w:rsidRPr="00241711">
        <w:rPr>
          <w:i/>
          <w:color w:val="000000" w:themeColor="text1"/>
          <w:szCs w:val="22"/>
        </w:rPr>
        <w:t>Pursuant to PSD-FL-113(E</w:t>
      </w:r>
      <w:r w:rsidR="009D43DD" w:rsidRPr="00241711">
        <w:rPr>
          <w:i/>
          <w:color w:val="000000" w:themeColor="text1"/>
          <w:szCs w:val="22"/>
        </w:rPr>
        <w:t>)</w:t>
      </w:r>
      <w:r w:rsidR="009D43DD" w:rsidRPr="00241711">
        <w:rPr>
          <w:color w:val="000000" w:themeColor="text1"/>
          <w:szCs w:val="22"/>
        </w:rPr>
        <w:t>:</w:t>
      </w:r>
      <w:r w:rsidRPr="00241711">
        <w:rPr>
          <w:color w:val="000000" w:themeColor="text1"/>
          <w:szCs w:val="22"/>
        </w:rPr>
        <w:t xml:space="preserve">  </w:t>
      </w:r>
      <w:r w:rsidR="009D43DD" w:rsidRPr="00241711">
        <w:rPr>
          <w:color w:val="000000" w:themeColor="text1"/>
          <w:szCs w:val="22"/>
        </w:rPr>
        <w:t>0.44 milligrams per dry standard cubic meter</w:t>
      </w:r>
      <w:r w:rsidRPr="00241711">
        <w:rPr>
          <w:color w:val="000000" w:themeColor="text1"/>
          <w:szCs w:val="22"/>
        </w:rPr>
        <w:t>, corrected to 7 percent O</w:t>
      </w:r>
      <w:r w:rsidRPr="00241711">
        <w:rPr>
          <w:color w:val="000000" w:themeColor="text1"/>
          <w:szCs w:val="22"/>
          <w:vertAlign w:val="subscript"/>
        </w:rPr>
        <w:t>2</w:t>
      </w:r>
      <w:r w:rsidRPr="00241711">
        <w:rPr>
          <w:color w:val="000000" w:themeColor="text1"/>
          <w:szCs w:val="22"/>
        </w:rPr>
        <w:t>.</w:t>
      </w:r>
    </w:p>
    <w:p w:rsidR="000F5EEB" w:rsidRPr="00241711" w:rsidRDefault="000F5EEB" w:rsidP="000F5EEB">
      <w:pPr>
        <w:pStyle w:val="ListParagraph"/>
        <w:tabs>
          <w:tab w:val="left" w:pos="360"/>
          <w:tab w:val="left" w:pos="720"/>
          <w:tab w:val="right" w:pos="1008"/>
          <w:tab w:val="left" w:pos="1080"/>
          <w:tab w:val="left" w:pos="1440"/>
        </w:tabs>
        <w:spacing w:after="120"/>
        <w:ind w:hanging="360"/>
        <w:contextualSpacing w:val="0"/>
        <w:rPr>
          <w:color w:val="000000" w:themeColor="text1"/>
          <w:szCs w:val="22"/>
        </w:rPr>
      </w:pPr>
      <w:r w:rsidRPr="00241711">
        <w:rPr>
          <w:color w:val="000000" w:themeColor="text1"/>
        </w:rPr>
        <w:t>[</w:t>
      </w:r>
      <w:r w:rsidR="0090327B" w:rsidRPr="00241711">
        <w:rPr>
          <w:rFonts w:eastAsia="Calibri"/>
          <w:color w:val="000000" w:themeColor="text1"/>
          <w:szCs w:val="22"/>
        </w:rPr>
        <w:t>Rule 62-204.800(9</w:t>
      </w:r>
      <w:proofErr w:type="gramStart"/>
      <w:r w:rsidR="0090327B" w:rsidRPr="00241711">
        <w:rPr>
          <w:rFonts w:eastAsia="Calibri"/>
          <w:color w:val="000000" w:themeColor="text1"/>
          <w:szCs w:val="22"/>
        </w:rPr>
        <w:t>)(</w:t>
      </w:r>
      <w:proofErr w:type="gramEnd"/>
      <w:r w:rsidR="0090327B" w:rsidRPr="00241711">
        <w:rPr>
          <w:rFonts w:eastAsia="Calibri"/>
          <w:color w:val="000000" w:themeColor="text1"/>
          <w:szCs w:val="22"/>
        </w:rPr>
        <w:t xml:space="preserve">b)3.c., </w:t>
      </w:r>
      <w:r w:rsidRPr="00241711">
        <w:rPr>
          <w:color w:val="000000" w:themeColor="text1"/>
        </w:rPr>
        <w:t>40 CFR 60.33b(a)(4), and, 0690046-003-AC/PSD-FL-113(E)]</w:t>
      </w:r>
    </w:p>
    <w:p w:rsidR="008A51DC" w:rsidRPr="00241711" w:rsidRDefault="008A51DC" w:rsidP="001123FA">
      <w:pPr>
        <w:numPr>
          <w:ilvl w:val="0"/>
          <w:numId w:val="4"/>
        </w:numPr>
        <w:tabs>
          <w:tab w:val="left" w:pos="360"/>
          <w:tab w:val="left" w:pos="720"/>
          <w:tab w:val="right" w:pos="1008"/>
          <w:tab w:val="left" w:pos="1080"/>
          <w:tab w:val="left" w:pos="1440"/>
        </w:tabs>
        <w:rPr>
          <w:szCs w:val="22"/>
        </w:rPr>
      </w:pPr>
      <w:r w:rsidRPr="00241711">
        <w:rPr>
          <w:color w:val="000000" w:themeColor="text1"/>
          <w:szCs w:val="22"/>
          <w:u w:val="single"/>
        </w:rPr>
        <w:t>Mercury (Hg)</w:t>
      </w:r>
      <w:r w:rsidRPr="00241711">
        <w:rPr>
          <w:color w:val="000000" w:themeColor="text1"/>
          <w:szCs w:val="22"/>
        </w:rPr>
        <w:t xml:space="preserve">.  As determined by stack tests, the </w:t>
      </w:r>
      <w:r w:rsidR="00B11CA1" w:rsidRPr="00241711">
        <w:t>maximum</w:t>
      </w:r>
      <w:r w:rsidR="00B11CA1" w:rsidRPr="00241711">
        <w:rPr>
          <w:color w:val="000000" w:themeColor="text1"/>
          <w:szCs w:val="22"/>
        </w:rPr>
        <w:t xml:space="preserve"> </w:t>
      </w:r>
      <w:r w:rsidRPr="00241711">
        <w:rPr>
          <w:color w:val="000000" w:themeColor="text1"/>
          <w:szCs w:val="22"/>
        </w:rPr>
        <w:t>emission</w:t>
      </w:r>
      <w:r w:rsidR="00B11CA1" w:rsidRPr="00241711">
        <w:rPr>
          <w:color w:val="000000" w:themeColor="text1"/>
          <w:szCs w:val="22"/>
        </w:rPr>
        <w:t xml:space="preserve"> limit for</w:t>
      </w:r>
      <w:r w:rsidRPr="00241711">
        <w:rPr>
          <w:color w:val="000000" w:themeColor="text1"/>
          <w:szCs w:val="22"/>
        </w:rPr>
        <w:t xml:space="preserve"> H</w:t>
      </w:r>
      <w:r w:rsidRPr="00241711">
        <w:rPr>
          <w:szCs w:val="22"/>
        </w:rPr>
        <w:t>g contained in the gases discharged to the atmosphere from each MWC unit shall not exceed:</w:t>
      </w:r>
    </w:p>
    <w:p w:rsidR="008A51DC" w:rsidRPr="00241711" w:rsidRDefault="008A51DC" w:rsidP="002916C6">
      <w:pPr>
        <w:pStyle w:val="ListParagraph"/>
        <w:numPr>
          <w:ilvl w:val="1"/>
          <w:numId w:val="4"/>
        </w:numPr>
        <w:tabs>
          <w:tab w:val="left" w:pos="360"/>
          <w:tab w:val="left" w:pos="720"/>
          <w:tab w:val="right" w:pos="1008"/>
          <w:tab w:val="left" w:pos="1080"/>
        </w:tabs>
        <w:ind w:left="720"/>
        <w:contextualSpacing w:val="0"/>
        <w:rPr>
          <w:szCs w:val="22"/>
        </w:rPr>
      </w:pPr>
      <w:r w:rsidRPr="00241711">
        <w:rPr>
          <w:i/>
          <w:szCs w:val="22"/>
        </w:rPr>
        <w:t>Pursuant to NSPS</w:t>
      </w:r>
      <w:r w:rsidRPr="00241711">
        <w:rPr>
          <w:szCs w:val="22"/>
        </w:rPr>
        <w:t>:  0.050 milligrams per dry standard cubic meter, corrected to 7 percent oxygen or 15 percent of the potential mercury emission concentration (85-percent reduction by weight), whichever is less stringent.</w:t>
      </w:r>
    </w:p>
    <w:p w:rsidR="00061354" w:rsidRPr="00241711" w:rsidRDefault="008A51DC" w:rsidP="005552F8">
      <w:pPr>
        <w:pStyle w:val="ListParagraph"/>
        <w:numPr>
          <w:ilvl w:val="1"/>
          <w:numId w:val="4"/>
        </w:numPr>
        <w:tabs>
          <w:tab w:val="left" w:pos="360"/>
          <w:tab w:val="left" w:pos="720"/>
          <w:tab w:val="right" w:pos="1008"/>
          <w:tab w:val="left" w:pos="1080"/>
        </w:tabs>
        <w:ind w:left="720"/>
        <w:contextualSpacing w:val="0"/>
        <w:rPr>
          <w:szCs w:val="22"/>
        </w:rPr>
      </w:pPr>
      <w:r w:rsidRPr="00241711">
        <w:rPr>
          <w:i/>
          <w:szCs w:val="22"/>
        </w:rPr>
        <w:t>Pursuant to PSD-FL-113(E)</w:t>
      </w:r>
      <w:r w:rsidRPr="00241711">
        <w:rPr>
          <w:szCs w:val="22"/>
        </w:rPr>
        <w:t>:  0.070 milligrams per dry standard cubic meter corrected to 7 percent oxygen, or 15 percent of the potential mercury emission concentration (85-percent reduction by weight), whichever is less stringent.</w:t>
      </w:r>
    </w:p>
    <w:p w:rsidR="008A51DC" w:rsidRPr="00241711" w:rsidRDefault="008A51DC" w:rsidP="008A51DC">
      <w:pPr>
        <w:pStyle w:val="ListParagraph"/>
        <w:tabs>
          <w:tab w:val="left" w:pos="360"/>
          <w:tab w:val="left" w:pos="720"/>
          <w:tab w:val="right" w:pos="1008"/>
          <w:tab w:val="left" w:pos="1080"/>
          <w:tab w:val="left" w:pos="1440"/>
        </w:tabs>
        <w:spacing w:after="120"/>
        <w:ind w:hanging="360"/>
        <w:contextualSpacing w:val="0"/>
        <w:rPr>
          <w:szCs w:val="22"/>
        </w:rPr>
      </w:pPr>
      <w:r w:rsidRPr="00241711">
        <w:t>[</w:t>
      </w:r>
      <w:r w:rsidR="005552F8" w:rsidRPr="00241711">
        <w:t xml:space="preserve">40 CFR </w:t>
      </w:r>
      <w:proofErr w:type="gramStart"/>
      <w:r w:rsidR="005552F8" w:rsidRPr="00241711">
        <w:t>60.33b(</w:t>
      </w:r>
      <w:proofErr w:type="gramEnd"/>
      <w:r w:rsidR="005552F8" w:rsidRPr="00241711">
        <w:t>a)(3) and</w:t>
      </w:r>
      <w:r w:rsidRPr="00241711">
        <w:t xml:space="preserve"> 0690046-003-AC/PSD-FL-113(E)]</w:t>
      </w:r>
    </w:p>
    <w:p w:rsidR="008A51DC" w:rsidRPr="00241711" w:rsidRDefault="008A51DC" w:rsidP="002916C6">
      <w:pPr>
        <w:numPr>
          <w:ilvl w:val="0"/>
          <w:numId w:val="4"/>
        </w:numPr>
        <w:tabs>
          <w:tab w:val="left" w:pos="360"/>
        </w:tabs>
      </w:pPr>
      <w:r w:rsidRPr="00241711">
        <w:rPr>
          <w:szCs w:val="22"/>
          <w:u w:val="single"/>
        </w:rPr>
        <w:lastRenderedPageBreak/>
        <w:t>Hydrogen Chloride (</w:t>
      </w:r>
      <w:proofErr w:type="spellStart"/>
      <w:r w:rsidRPr="00241711">
        <w:rPr>
          <w:szCs w:val="22"/>
          <w:u w:val="single"/>
        </w:rPr>
        <w:t>HCl</w:t>
      </w:r>
      <w:proofErr w:type="spellEnd"/>
      <w:r w:rsidRPr="00241711">
        <w:rPr>
          <w:szCs w:val="22"/>
          <w:u w:val="single"/>
        </w:rPr>
        <w:t>)</w:t>
      </w:r>
      <w:r w:rsidRPr="00241711">
        <w:rPr>
          <w:szCs w:val="22"/>
        </w:rPr>
        <w:t xml:space="preserve">.  </w:t>
      </w:r>
      <w:r w:rsidR="009D5516" w:rsidRPr="00241711">
        <w:rPr>
          <w:szCs w:val="22"/>
        </w:rPr>
        <w:t>As determined by stack test</w:t>
      </w:r>
      <w:r w:rsidR="009D5516" w:rsidRPr="00241711">
        <w:rPr>
          <w:color w:val="1F497D"/>
          <w:szCs w:val="22"/>
        </w:rPr>
        <w:t>s</w:t>
      </w:r>
      <w:r w:rsidRPr="00241711">
        <w:rPr>
          <w:szCs w:val="22"/>
        </w:rPr>
        <w:t>, the emission limit for hydrogen chloride contained in the gases discharged to the atmosphere from each MWC unit shall not exceed:</w:t>
      </w:r>
    </w:p>
    <w:p w:rsidR="008A51DC" w:rsidRPr="00241711" w:rsidRDefault="008A51DC" w:rsidP="009D5516">
      <w:pPr>
        <w:tabs>
          <w:tab w:val="left" w:pos="360"/>
        </w:tabs>
        <w:ind w:left="720" w:right="-450" w:hanging="360"/>
      </w:pPr>
      <w:r w:rsidRPr="00241711">
        <w:t>a.</w:t>
      </w:r>
      <w:r w:rsidRPr="00241711">
        <w:tab/>
        <w:t>29 parts per million by volume, corrected to 7 percent oxygen (dry basis), calculated as a 3-hour average; or,</w:t>
      </w:r>
    </w:p>
    <w:p w:rsidR="008A51DC" w:rsidRPr="00241711" w:rsidRDefault="008A51DC" w:rsidP="005107C7">
      <w:pPr>
        <w:ind w:left="720" w:hanging="360"/>
      </w:pPr>
      <w:proofErr w:type="gramStart"/>
      <w:r w:rsidRPr="00241711">
        <w:t>b.</w:t>
      </w:r>
      <w:r w:rsidRPr="00241711">
        <w:tab/>
        <w:t>5</w:t>
      </w:r>
      <w:proofErr w:type="gramEnd"/>
      <w:r w:rsidRPr="00241711">
        <w:t xml:space="preserve"> percent of the potential hydrogen chloride emission concentration (95-percent reduction by weight or volume), corrected to 7 percent oxygen (dry basis), and calculated as an 1-hour average, whichever is less stringent.</w:t>
      </w:r>
    </w:p>
    <w:p w:rsidR="008A51DC" w:rsidRPr="00241711" w:rsidRDefault="00217D01" w:rsidP="00D806A1">
      <w:pPr>
        <w:tabs>
          <w:tab w:val="left" w:pos="720"/>
          <w:tab w:val="left" w:pos="1440"/>
        </w:tabs>
        <w:spacing w:after="120"/>
        <w:ind w:left="720" w:hanging="360"/>
      </w:pPr>
      <w:r w:rsidRPr="00241711">
        <w:t xml:space="preserve">[40 CFR </w:t>
      </w:r>
      <w:proofErr w:type="gramStart"/>
      <w:r w:rsidRPr="00241711">
        <w:t>60.33b(</w:t>
      </w:r>
      <w:proofErr w:type="gramEnd"/>
      <w:r w:rsidRPr="00241711">
        <w:t>b)(3)(ii),</w:t>
      </w:r>
      <w:r w:rsidR="008A51DC" w:rsidRPr="00241711">
        <w:t xml:space="preserve"> AC35-115379/PSD-FL-113(B</w:t>
      </w:r>
      <w:r w:rsidR="0090327B" w:rsidRPr="00241711">
        <w:t>),</w:t>
      </w:r>
      <w:r w:rsidR="008A51DC" w:rsidRPr="00241711">
        <w:t xml:space="preserve"> and, 0690046-003-AC/PSD-FL-113(E)]</w:t>
      </w:r>
    </w:p>
    <w:p w:rsidR="005A545C" w:rsidRPr="00241711" w:rsidRDefault="005A545C" w:rsidP="005A545C">
      <w:pPr>
        <w:numPr>
          <w:ilvl w:val="0"/>
          <w:numId w:val="4"/>
        </w:numPr>
        <w:rPr>
          <w:szCs w:val="22"/>
        </w:rPr>
      </w:pPr>
      <w:r w:rsidRPr="00241711">
        <w:rPr>
          <w:szCs w:val="22"/>
          <w:u w:val="single"/>
        </w:rPr>
        <w:t>Fugitive Ash Emissions</w:t>
      </w:r>
      <w:r w:rsidRPr="00241711">
        <w:rPr>
          <w:szCs w:val="22"/>
        </w:rPr>
        <w:t>.</w:t>
      </w:r>
    </w:p>
    <w:p w:rsidR="005A545C" w:rsidRPr="00241711" w:rsidRDefault="005A545C" w:rsidP="00C81A07">
      <w:pPr>
        <w:tabs>
          <w:tab w:val="left" w:pos="720"/>
          <w:tab w:val="left" w:pos="1080"/>
          <w:tab w:val="left" w:pos="1440"/>
        </w:tabs>
        <w:ind w:left="720" w:right="-180" w:hanging="360"/>
        <w:rPr>
          <w:bCs/>
        </w:rPr>
      </w:pPr>
      <w:r w:rsidRPr="00241711">
        <w:rPr>
          <w:bCs/>
        </w:rPr>
        <w:t>a.</w:t>
      </w:r>
      <w:r w:rsidRPr="00241711">
        <w:rPr>
          <w:bCs/>
        </w:rPr>
        <w:tab/>
        <w:t xml:space="preserve">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w:t>
      </w:r>
      <w:proofErr w:type="gramStart"/>
      <w:r w:rsidRPr="00241711">
        <w:rPr>
          <w:bCs/>
        </w:rPr>
        <w:t>60.58b(</w:t>
      </w:r>
      <w:proofErr w:type="gramEnd"/>
      <w:r w:rsidRPr="00241711">
        <w:rPr>
          <w:bCs/>
        </w:rPr>
        <w:t>k), except as provided in paragraphs b. and c.</w:t>
      </w:r>
    </w:p>
    <w:p w:rsidR="005A545C" w:rsidRPr="00241711" w:rsidRDefault="005A545C" w:rsidP="005A545C">
      <w:pPr>
        <w:tabs>
          <w:tab w:val="left" w:pos="360"/>
          <w:tab w:val="left" w:pos="720"/>
          <w:tab w:val="left" w:pos="1080"/>
          <w:tab w:val="left" w:pos="1440"/>
        </w:tabs>
        <w:ind w:left="720" w:hanging="360"/>
        <w:rPr>
          <w:bCs/>
        </w:rPr>
      </w:pPr>
      <w:r w:rsidRPr="00241711">
        <w:rPr>
          <w:bCs/>
        </w:rPr>
        <w:t>b.</w:t>
      </w:r>
      <w:r w:rsidRPr="00241711">
        <w:rPr>
          <w:bCs/>
        </w:rPr>
        <w:tab/>
        <w:t>The emission limit specified in paragraph a. does not cover visible emissions discharged inside buildings or enclosures of ash conveying systems; however, the emission limit specified in paragraph a. does cover visible emissions discharged to the atmosphere from buildings or enclosures of ash conveying systems.</w:t>
      </w:r>
    </w:p>
    <w:p w:rsidR="005A545C" w:rsidRPr="00241711" w:rsidRDefault="005A545C" w:rsidP="005A545C">
      <w:pPr>
        <w:tabs>
          <w:tab w:val="left" w:pos="360"/>
          <w:tab w:val="left" w:pos="720"/>
          <w:tab w:val="left" w:pos="1080"/>
          <w:tab w:val="left" w:pos="1440"/>
        </w:tabs>
        <w:ind w:left="720" w:hanging="360"/>
        <w:rPr>
          <w:bCs/>
        </w:rPr>
      </w:pPr>
      <w:r w:rsidRPr="00241711">
        <w:rPr>
          <w:bCs/>
        </w:rPr>
        <w:t>c.</w:t>
      </w:r>
      <w:r w:rsidRPr="00241711">
        <w:rPr>
          <w:bCs/>
        </w:rPr>
        <w:tab/>
        <w:t>The provisions of paragraph a. do not apply during maintenance and repair of ash conveying systems.</w:t>
      </w:r>
    </w:p>
    <w:p w:rsidR="009D5516" w:rsidRPr="00241711" w:rsidRDefault="005A545C" w:rsidP="005A545C">
      <w:pPr>
        <w:tabs>
          <w:tab w:val="left" w:pos="1080"/>
          <w:tab w:val="left" w:pos="1440"/>
        </w:tabs>
        <w:spacing w:after="120"/>
        <w:ind w:left="360"/>
        <w:rPr>
          <w:szCs w:val="22"/>
        </w:rPr>
      </w:pPr>
      <w:r w:rsidRPr="00241711">
        <w:rPr>
          <w:szCs w:val="22"/>
        </w:rPr>
        <w:t>[Rule 62-204.800(9</w:t>
      </w:r>
      <w:proofErr w:type="gramStart"/>
      <w:r w:rsidRPr="00241711">
        <w:rPr>
          <w:szCs w:val="22"/>
        </w:rPr>
        <w:t>)(</w:t>
      </w:r>
      <w:proofErr w:type="gramEnd"/>
      <w:r w:rsidRPr="00241711">
        <w:rPr>
          <w:szCs w:val="22"/>
        </w:rPr>
        <w:t xml:space="preserve">b)6., F.A.C.; and, 40 CFR 60.36b </w:t>
      </w:r>
      <w:r w:rsidR="009F6257" w:rsidRPr="00241711">
        <w:rPr>
          <w:szCs w:val="22"/>
        </w:rPr>
        <w:t>&amp; 40 CFR 60.55b</w:t>
      </w:r>
      <w:r w:rsidRPr="00241711">
        <w:rPr>
          <w:szCs w:val="22"/>
        </w:rPr>
        <w:t>]</w:t>
      </w:r>
    </w:p>
    <w:p w:rsidR="001F663E" w:rsidRPr="00241711" w:rsidRDefault="001F663E" w:rsidP="001F663E">
      <w:pPr>
        <w:tabs>
          <w:tab w:val="left" w:pos="1080"/>
          <w:tab w:val="left" w:pos="1440"/>
        </w:tabs>
        <w:spacing w:after="120"/>
        <w:rPr>
          <w:b/>
          <w:u w:val="single"/>
        </w:rPr>
      </w:pPr>
      <w:r w:rsidRPr="00241711">
        <w:rPr>
          <w:b/>
          <w:u w:val="single"/>
        </w:rPr>
        <w:t>Excess Emissions</w:t>
      </w:r>
    </w:p>
    <w:p w:rsidR="000F5EEB" w:rsidRPr="00241711" w:rsidRDefault="00EF0590" w:rsidP="001F663E">
      <w:pPr>
        <w:tabs>
          <w:tab w:val="left" w:pos="1080"/>
          <w:tab w:val="left" w:pos="1440"/>
        </w:tabs>
        <w:spacing w:after="120"/>
        <w:rPr>
          <w:szCs w:val="22"/>
        </w:rPr>
      </w:pPr>
      <w:r w:rsidRPr="00241711">
        <w:rPr>
          <w:szCs w:val="22"/>
        </w:rPr>
        <w:t>Rule 62-210.700 (Excess Emissions), F.A.C. cannot vary any requirement of an</w:t>
      </w:r>
      <w:r w:rsidR="000F5EEB" w:rsidRPr="00241711">
        <w:rPr>
          <w:szCs w:val="22"/>
        </w:rPr>
        <w:t xml:space="preserve"> NSPS or NESHAP</w:t>
      </w:r>
      <w:r w:rsidRPr="00241711">
        <w:rPr>
          <w:szCs w:val="22"/>
        </w:rPr>
        <w:t xml:space="preserve"> program provision.</w:t>
      </w:r>
    </w:p>
    <w:p w:rsidR="00EF0590" w:rsidRPr="00241711" w:rsidRDefault="001F663E" w:rsidP="002916C6">
      <w:pPr>
        <w:numPr>
          <w:ilvl w:val="0"/>
          <w:numId w:val="4"/>
        </w:numPr>
        <w:tabs>
          <w:tab w:val="left" w:pos="360"/>
        </w:tabs>
        <w:spacing w:after="120"/>
      </w:pPr>
      <w:r w:rsidRPr="00241711">
        <w:rPr>
          <w:szCs w:val="22"/>
          <w:u w:val="single"/>
        </w:rPr>
        <w:t>Excess Emissions Allowed</w:t>
      </w:r>
      <w:r w:rsidRPr="00241711">
        <w:rPr>
          <w:szCs w:val="22"/>
        </w:rPr>
        <w:t xml:space="preserve">.  </w:t>
      </w:r>
      <w:r w:rsidR="00E9378E" w:rsidRPr="00241711">
        <w:t xml:space="preserve">Excess emissions resulting from </w:t>
      </w:r>
      <w:r w:rsidR="00833742" w:rsidRPr="00241711">
        <w:t xml:space="preserve">startup, shutdown, or </w:t>
      </w:r>
      <w:r w:rsidR="00E9378E" w:rsidRPr="00241711">
        <w:t>malfunction shall be permitted provided that best operational practices to minimize emissions are adhered to and the duration of excess emissions shall be min</w:t>
      </w:r>
      <w:r w:rsidR="00833742" w:rsidRPr="00241711">
        <w:t>imized but in no case exceed three (3)</w:t>
      </w:r>
      <w:r w:rsidR="00E9378E" w:rsidRPr="00241711">
        <w:t xml:space="preserve"> hours in any 24 hour period unless specifically authorized by the Department for longer duration.  [Rule 62-210.700(1), F.A.C.</w:t>
      </w:r>
      <w:r w:rsidR="00833742" w:rsidRPr="00241711">
        <w:rPr>
          <w:szCs w:val="22"/>
        </w:rPr>
        <w:t xml:space="preserve"> and</w:t>
      </w:r>
      <w:r w:rsidR="00E9378E" w:rsidRPr="00241711">
        <w:rPr>
          <w:szCs w:val="22"/>
        </w:rPr>
        <w:t xml:space="preserve"> </w:t>
      </w:r>
      <w:r w:rsidR="00833742" w:rsidRPr="00241711">
        <w:rPr>
          <w:szCs w:val="22"/>
        </w:rPr>
        <w:t>0690046-003-AC/PSD-FL-113(E)</w:t>
      </w:r>
      <w:r w:rsidR="00E9378E" w:rsidRPr="00241711">
        <w:t>]</w:t>
      </w:r>
    </w:p>
    <w:p w:rsidR="006311D3" w:rsidRPr="00241711" w:rsidRDefault="002936F1" w:rsidP="003230DC">
      <w:pPr>
        <w:numPr>
          <w:ilvl w:val="0"/>
          <w:numId w:val="4"/>
        </w:numPr>
        <w:tabs>
          <w:tab w:val="left" w:pos="360"/>
          <w:tab w:val="left" w:pos="450"/>
        </w:tabs>
        <w:spacing w:after="120"/>
        <w:ind w:right="-270"/>
        <w:rPr>
          <w:szCs w:val="22"/>
        </w:rPr>
      </w:pPr>
      <w:r w:rsidRPr="00241711">
        <w:rPr>
          <w:szCs w:val="22"/>
          <w:u w:val="single"/>
        </w:rPr>
        <w:t>Excess Emissions Prohibited</w:t>
      </w:r>
      <w:r w:rsidRPr="00241711">
        <w:rPr>
          <w:szCs w:val="22"/>
        </w:rPr>
        <w:t xml:space="preserve">.  </w:t>
      </w:r>
      <w:r w:rsidR="00E9378E" w:rsidRPr="00241711">
        <w:t>Excess emissions which are caused entirely or in part by poor maintenance, poor operation, or any other equipment or process failure which may reasonably be prevented during startup, shutdown or malfunction shall be prohibited.  [Rule 62-210.700(4), F.A.C.]</w:t>
      </w:r>
    </w:p>
    <w:p w:rsidR="006311D3" w:rsidRPr="00241711" w:rsidRDefault="00467F1E" w:rsidP="00467F1E">
      <w:pPr>
        <w:tabs>
          <w:tab w:val="left" w:pos="360"/>
          <w:tab w:val="left" w:pos="720"/>
        </w:tabs>
        <w:spacing w:after="120"/>
        <w:rPr>
          <w:b/>
          <w:szCs w:val="22"/>
          <w:u w:val="single"/>
        </w:rPr>
      </w:pPr>
      <w:r w:rsidRPr="00241711">
        <w:rPr>
          <w:b/>
          <w:szCs w:val="22"/>
          <w:u w:val="single"/>
        </w:rPr>
        <w:t xml:space="preserve">Compliance </w:t>
      </w:r>
      <w:proofErr w:type="gramStart"/>
      <w:r w:rsidRPr="00241711">
        <w:rPr>
          <w:b/>
          <w:szCs w:val="22"/>
          <w:u w:val="single"/>
        </w:rPr>
        <w:t>With</w:t>
      </w:r>
      <w:proofErr w:type="gramEnd"/>
      <w:r w:rsidRPr="00241711">
        <w:rPr>
          <w:b/>
          <w:szCs w:val="22"/>
          <w:u w:val="single"/>
        </w:rPr>
        <w:t xml:space="preserve"> NSPS Standards and Maintenance Requirements</w:t>
      </w:r>
    </w:p>
    <w:p w:rsidR="005B33F7" w:rsidRPr="00241711" w:rsidRDefault="005B33F7" w:rsidP="007B723A">
      <w:pPr>
        <w:tabs>
          <w:tab w:val="left" w:pos="-90"/>
          <w:tab w:val="left" w:pos="720"/>
        </w:tabs>
        <w:spacing w:after="120"/>
        <w:rPr>
          <w:szCs w:val="22"/>
        </w:rPr>
      </w:pPr>
      <w:r w:rsidRPr="00241711">
        <w:rPr>
          <w:szCs w:val="22"/>
        </w:rPr>
        <w:t xml:space="preserve">The following </w:t>
      </w:r>
      <w:r w:rsidR="007B723A" w:rsidRPr="00241711">
        <w:rPr>
          <w:szCs w:val="22"/>
        </w:rPr>
        <w:t>Specific C</w:t>
      </w:r>
      <w:r w:rsidRPr="00241711">
        <w:rPr>
          <w:szCs w:val="22"/>
        </w:rPr>
        <w:t>onditions are to be used when demonstrating complian</w:t>
      </w:r>
      <w:r w:rsidR="007B723A" w:rsidRPr="00241711">
        <w:rPr>
          <w:szCs w:val="22"/>
        </w:rPr>
        <w:t>ce with the NSPS requirements.</w:t>
      </w:r>
    </w:p>
    <w:p w:rsidR="00F64C6D" w:rsidRPr="00241711" w:rsidRDefault="00467F1E" w:rsidP="00F64C6D">
      <w:pPr>
        <w:numPr>
          <w:ilvl w:val="0"/>
          <w:numId w:val="4"/>
        </w:numPr>
        <w:tabs>
          <w:tab w:val="left" w:pos="0"/>
        </w:tabs>
        <w:suppressAutoHyphens/>
        <w:spacing w:before="120" w:after="120"/>
        <w:rPr>
          <w:b/>
          <w:u w:val="single"/>
        </w:rPr>
      </w:pPr>
      <w:r w:rsidRPr="00241711">
        <w:rPr>
          <w:szCs w:val="22"/>
          <w:u w:val="single"/>
        </w:rPr>
        <w:t>NSPS Compliance Requirements</w:t>
      </w:r>
      <w:r w:rsidRPr="00241711">
        <w:rPr>
          <w:szCs w:val="22"/>
        </w:rPr>
        <w:t>.  Compliance with standards in 40 CFR 60, other than opacity standards, shall be determined in accordance with performance tests established by 40 CFR 60.8, unless otherwise specified in the applicable standard.  [40 CFR 60.11(a)]</w:t>
      </w:r>
    </w:p>
    <w:p w:rsidR="005112E3" w:rsidRPr="00241711" w:rsidRDefault="00467F1E" w:rsidP="002916C6">
      <w:pPr>
        <w:pStyle w:val="ListParagraph"/>
        <w:numPr>
          <w:ilvl w:val="0"/>
          <w:numId w:val="4"/>
        </w:numPr>
        <w:tabs>
          <w:tab w:val="left" w:pos="0"/>
          <w:tab w:val="left" w:pos="360"/>
        </w:tabs>
        <w:suppressAutoHyphens/>
        <w:rPr>
          <w:szCs w:val="22"/>
        </w:rPr>
      </w:pPr>
      <w:r w:rsidRPr="00241711">
        <w:rPr>
          <w:szCs w:val="22"/>
          <w:u w:val="single"/>
        </w:rPr>
        <w:t>Emission Guidelines</w:t>
      </w:r>
      <w:r w:rsidRPr="00241711">
        <w:rPr>
          <w:szCs w:val="22"/>
        </w:rPr>
        <w:t xml:space="preserve">.  The affected emissions units shall comply with all applicable provisions of the 40 </w:t>
      </w:r>
    </w:p>
    <w:p w:rsidR="005112E3" w:rsidRPr="00241711" w:rsidRDefault="005112E3" w:rsidP="00695FD3">
      <w:pPr>
        <w:pStyle w:val="ListParagraph"/>
        <w:tabs>
          <w:tab w:val="left" w:pos="0"/>
          <w:tab w:val="left" w:pos="360"/>
        </w:tabs>
        <w:suppressAutoHyphens/>
        <w:spacing w:after="120"/>
        <w:ind w:left="360"/>
        <w:contextualSpacing w:val="0"/>
        <w:rPr>
          <w:szCs w:val="22"/>
        </w:rPr>
      </w:pPr>
      <w:r w:rsidRPr="00241711">
        <w:rPr>
          <w:szCs w:val="22"/>
        </w:rPr>
        <w:t xml:space="preserve">CFR 60, Subpart </w:t>
      </w:r>
      <w:proofErr w:type="spellStart"/>
      <w:r w:rsidRPr="00241711">
        <w:rPr>
          <w:szCs w:val="22"/>
        </w:rPr>
        <w:t>Cb</w:t>
      </w:r>
      <w:proofErr w:type="spellEnd"/>
      <w:r w:rsidRPr="00241711">
        <w:rPr>
          <w:szCs w:val="22"/>
        </w:rPr>
        <w:t xml:space="preserve">-Emission Guidelines and Compliance Times for Large Municipal Waste Combustors That are </w:t>
      </w:r>
      <w:proofErr w:type="gramStart"/>
      <w:r w:rsidRPr="00241711">
        <w:rPr>
          <w:szCs w:val="22"/>
        </w:rPr>
        <w:t>Constructed</w:t>
      </w:r>
      <w:proofErr w:type="gramEnd"/>
      <w:r w:rsidRPr="00241711">
        <w:rPr>
          <w:szCs w:val="22"/>
        </w:rPr>
        <w:t xml:space="preserve"> on or Before September 20, 1994, which are incorporated within this permit.  {Note:  exceptions were made in Florida’s adoption of 40 CFR 60, Subpart </w:t>
      </w:r>
      <w:proofErr w:type="spellStart"/>
      <w:r w:rsidRPr="00241711">
        <w:rPr>
          <w:szCs w:val="22"/>
        </w:rPr>
        <w:t>Cb</w:t>
      </w:r>
      <w:proofErr w:type="spellEnd"/>
      <w:r w:rsidRPr="00241711">
        <w:rPr>
          <w:szCs w:val="22"/>
        </w:rPr>
        <w:t>.}  [Rule 62-204.800(9</w:t>
      </w:r>
      <w:proofErr w:type="gramStart"/>
      <w:r w:rsidRPr="00241711">
        <w:rPr>
          <w:szCs w:val="22"/>
        </w:rPr>
        <w:t>)(</w:t>
      </w:r>
      <w:proofErr w:type="gramEnd"/>
      <w:r w:rsidRPr="00241711">
        <w:rPr>
          <w:szCs w:val="22"/>
        </w:rPr>
        <w:t>b), F.A.C.]</w:t>
      </w:r>
    </w:p>
    <w:p w:rsidR="005112E3" w:rsidRPr="00241711" w:rsidRDefault="005112E3" w:rsidP="00695FD3">
      <w:pPr>
        <w:pStyle w:val="ListParagraph"/>
        <w:tabs>
          <w:tab w:val="left" w:pos="0"/>
          <w:tab w:val="left" w:pos="360"/>
        </w:tabs>
        <w:suppressAutoHyphens/>
        <w:spacing w:after="120"/>
        <w:ind w:left="360"/>
        <w:contextualSpacing w:val="0"/>
        <w:rPr>
          <w:szCs w:val="22"/>
        </w:rPr>
      </w:pPr>
      <w:r w:rsidRPr="00241711">
        <w:rPr>
          <w:i/>
          <w:szCs w:val="22"/>
        </w:rPr>
        <w:t xml:space="preserve">{Permitting note:  Some requirements of 40 CFR 60, Subpart </w:t>
      </w:r>
      <w:proofErr w:type="spellStart"/>
      <w:r w:rsidRPr="00241711">
        <w:rPr>
          <w:i/>
          <w:szCs w:val="22"/>
        </w:rPr>
        <w:t>Cb</w:t>
      </w:r>
      <w:proofErr w:type="spellEnd"/>
      <w:r w:rsidRPr="00241711">
        <w:rPr>
          <w:i/>
          <w:szCs w:val="22"/>
        </w:rPr>
        <w:t xml:space="preserve">, are contained in 40 CFR 60, Subpart </w:t>
      </w:r>
      <w:proofErr w:type="spellStart"/>
      <w:r w:rsidRPr="00241711">
        <w:rPr>
          <w:i/>
          <w:szCs w:val="22"/>
        </w:rPr>
        <w:t>Eb</w:t>
      </w:r>
      <w:proofErr w:type="spellEnd"/>
      <w:r w:rsidRPr="00241711">
        <w:rPr>
          <w:i/>
          <w:szCs w:val="22"/>
        </w:rPr>
        <w:t>.}</w:t>
      </w:r>
    </w:p>
    <w:p w:rsidR="00467F1E" w:rsidRPr="00241711" w:rsidRDefault="00467F1E" w:rsidP="005112E3">
      <w:pPr>
        <w:pStyle w:val="ListParagraph"/>
        <w:numPr>
          <w:ilvl w:val="0"/>
          <w:numId w:val="4"/>
        </w:numPr>
        <w:tabs>
          <w:tab w:val="left" w:pos="0"/>
          <w:tab w:val="left" w:pos="360"/>
        </w:tabs>
        <w:suppressAutoHyphens/>
        <w:rPr>
          <w:szCs w:val="22"/>
        </w:rPr>
      </w:pPr>
      <w:r w:rsidRPr="00241711">
        <w:rPr>
          <w:szCs w:val="22"/>
          <w:u w:val="single"/>
        </w:rPr>
        <w:t>Federal Requirements</w:t>
      </w:r>
      <w:r w:rsidRPr="00241711">
        <w:rPr>
          <w:szCs w:val="22"/>
        </w:rPr>
        <w:t>.  In addition to the requirements listed below, these emissions units are also subject to all of the applicable terms and conditions contained in the following attached appendices:</w:t>
      </w:r>
    </w:p>
    <w:p w:rsidR="00467F1E" w:rsidRPr="00241711" w:rsidRDefault="00467F1E" w:rsidP="00467F1E">
      <w:pPr>
        <w:tabs>
          <w:tab w:val="left" w:pos="0"/>
          <w:tab w:val="left" w:pos="360"/>
          <w:tab w:val="left" w:pos="630"/>
          <w:tab w:val="right" w:pos="1008"/>
          <w:tab w:val="left" w:pos="1080"/>
          <w:tab w:val="left" w:pos="1440"/>
        </w:tabs>
        <w:suppressAutoHyphens/>
        <w:ind w:firstLine="360"/>
        <w:jc w:val="both"/>
        <w:rPr>
          <w:szCs w:val="22"/>
        </w:rPr>
      </w:pPr>
      <w:r w:rsidRPr="00241711">
        <w:rPr>
          <w:szCs w:val="22"/>
        </w:rPr>
        <w:t>a.</w:t>
      </w:r>
      <w:r w:rsidRPr="00241711">
        <w:rPr>
          <w:szCs w:val="22"/>
        </w:rPr>
        <w:tab/>
        <w:t>Appendix NSPS A</w:t>
      </w:r>
      <w:r w:rsidR="007B723A" w:rsidRPr="00241711">
        <w:rPr>
          <w:szCs w:val="22"/>
        </w:rPr>
        <w:t xml:space="preserve">: </w:t>
      </w:r>
      <w:r w:rsidRPr="00241711">
        <w:rPr>
          <w:szCs w:val="22"/>
        </w:rPr>
        <w:t xml:space="preserve"> 40 CFR 60, Subpart A - General Provisions.</w:t>
      </w:r>
    </w:p>
    <w:p w:rsidR="00467F1E" w:rsidRPr="00241711" w:rsidRDefault="00467F1E" w:rsidP="00467F1E">
      <w:pPr>
        <w:tabs>
          <w:tab w:val="left" w:pos="360"/>
          <w:tab w:val="left" w:pos="630"/>
          <w:tab w:val="right" w:pos="1008"/>
          <w:tab w:val="left" w:pos="1080"/>
          <w:tab w:val="left" w:pos="1440"/>
          <w:tab w:val="right" w:leader="dot" w:pos="10080"/>
        </w:tabs>
        <w:ind w:left="630" w:hanging="270"/>
        <w:rPr>
          <w:szCs w:val="22"/>
        </w:rPr>
      </w:pPr>
      <w:r w:rsidRPr="00241711">
        <w:rPr>
          <w:szCs w:val="22"/>
        </w:rPr>
        <w:t>b.</w:t>
      </w:r>
      <w:r w:rsidRPr="00241711">
        <w:rPr>
          <w:szCs w:val="22"/>
        </w:rPr>
        <w:tab/>
        <w:t>Appendix NSPS</w:t>
      </w:r>
      <w:r w:rsidR="007B723A" w:rsidRPr="00241711">
        <w:rPr>
          <w:szCs w:val="22"/>
        </w:rPr>
        <w:t xml:space="preserve"> </w:t>
      </w:r>
      <w:proofErr w:type="spellStart"/>
      <w:r w:rsidR="007B723A" w:rsidRPr="00241711">
        <w:rPr>
          <w:szCs w:val="22"/>
        </w:rPr>
        <w:t>Cb</w:t>
      </w:r>
      <w:proofErr w:type="spellEnd"/>
      <w:r w:rsidR="007B723A" w:rsidRPr="00241711">
        <w:rPr>
          <w:szCs w:val="22"/>
        </w:rPr>
        <w:t xml:space="preserve">: </w:t>
      </w:r>
      <w:r w:rsidRPr="00241711">
        <w:rPr>
          <w:szCs w:val="22"/>
        </w:rPr>
        <w:t xml:space="preserve"> 40 CFR 60, Subpart </w:t>
      </w:r>
      <w:proofErr w:type="spellStart"/>
      <w:r w:rsidRPr="00241711">
        <w:rPr>
          <w:szCs w:val="22"/>
        </w:rPr>
        <w:t>Cb</w:t>
      </w:r>
      <w:proofErr w:type="spellEnd"/>
      <w:r w:rsidRPr="00241711">
        <w:rPr>
          <w:szCs w:val="22"/>
        </w:rPr>
        <w:t xml:space="preserve"> -</w:t>
      </w:r>
      <w:r w:rsidRPr="00241711">
        <w:rPr>
          <w:color w:val="000000"/>
          <w:szCs w:val="22"/>
        </w:rPr>
        <w:t xml:space="preserve"> Standards of Performance for Large Municipal Waste Combustors.</w:t>
      </w:r>
    </w:p>
    <w:p w:rsidR="00467F1E" w:rsidRPr="00241711" w:rsidRDefault="00467F1E" w:rsidP="00467F1E">
      <w:pPr>
        <w:tabs>
          <w:tab w:val="left" w:pos="360"/>
          <w:tab w:val="left" w:pos="630"/>
          <w:tab w:val="right" w:pos="1008"/>
          <w:tab w:val="left" w:pos="1080"/>
          <w:tab w:val="left" w:pos="1440"/>
          <w:tab w:val="right" w:leader="dot" w:pos="10080"/>
        </w:tabs>
        <w:ind w:left="630" w:hanging="270"/>
        <w:rPr>
          <w:color w:val="000000"/>
          <w:szCs w:val="22"/>
        </w:rPr>
      </w:pPr>
      <w:r w:rsidRPr="00241711">
        <w:rPr>
          <w:szCs w:val="22"/>
        </w:rPr>
        <w:t>c.</w:t>
      </w:r>
      <w:r w:rsidRPr="00241711">
        <w:rPr>
          <w:szCs w:val="22"/>
        </w:rPr>
        <w:tab/>
        <w:t>Appendix NSPS</w:t>
      </w:r>
      <w:r w:rsidR="007B723A" w:rsidRPr="00241711">
        <w:rPr>
          <w:szCs w:val="22"/>
        </w:rPr>
        <w:t xml:space="preserve"> </w:t>
      </w:r>
      <w:proofErr w:type="spellStart"/>
      <w:r w:rsidR="007B723A" w:rsidRPr="00241711">
        <w:rPr>
          <w:szCs w:val="22"/>
        </w:rPr>
        <w:t>Eb</w:t>
      </w:r>
      <w:proofErr w:type="spellEnd"/>
      <w:r w:rsidR="007B723A" w:rsidRPr="00241711">
        <w:rPr>
          <w:szCs w:val="22"/>
        </w:rPr>
        <w:t xml:space="preserve">: </w:t>
      </w:r>
      <w:r w:rsidRPr="00241711">
        <w:rPr>
          <w:szCs w:val="22"/>
        </w:rPr>
        <w:t xml:space="preserve"> 40 CFR 60, Subpart </w:t>
      </w:r>
      <w:proofErr w:type="spellStart"/>
      <w:r w:rsidRPr="00241711">
        <w:rPr>
          <w:szCs w:val="22"/>
        </w:rPr>
        <w:t>Eb</w:t>
      </w:r>
      <w:proofErr w:type="spellEnd"/>
      <w:r w:rsidRPr="00241711">
        <w:rPr>
          <w:szCs w:val="22"/>
        </w:rPr>
        <w:t xml:space="preserve"> -</w:t>
      </w:r>
      <w:r w:rsidRPr="00241711">
        <w:rPr>
          <w:color w:val="000000"/>
          <w:szCs w:val="22"/>
        </w:rPr>
        <w:t xml:space="preserve"> Standards of Performance for Large Municipal Waste Combustors.</w:t>
      </w:r>
    </w:p>
    <w:p w:rsidR="00D416FE" w:rsidRPr="00035112" w:rsidRDefault="00467F1E" w:rsidP="00035112">
      <w:pPr>
        <w:tabs>
          <w:tab w:val="left" w:pos="360"/>
        </w:tabs>
        <w:suppressAutoHyphens/>
        <w:spacing w:after="120"/>
        <w:ind w:left="360"/>
        <w:rPr>
          <w:szCs w:val="22"/>
        </w:rPr>
      </w:pPr>
      <w:r w:rsidRPr="00241711">
        <w:rPr>
          <w:szCs w:val="22"/>
        </w:rPr>
        <w:t>[</w:t>
      </w:r>
      <w:r w:rsidR="0090539D">
        <w:rPr>
          <w:rFonts w:eastAsia="Calibri"/>
          <w:szCs w:val="22"/>
        </w:rPr>
        <w:t>Rule 62-204.800(9</w:t>
      </w:r>
      <w:proofErr w:type="gramStart"/>
      <w:r w:rsidR="0090539D">
        <w:rPr>
          <w:rFonts w:eastAsia="Calibri"/>
          <w:szCs w:val="22"/>
        </w:rPr>
        <w:t>)(</w:t>
      </w:r>
      <w:proofErr w:type="gramEnd"/>
      <w:r w:rsidR="0090539D">
        <w:rPr>
          <w:rFonts w:eastAsia="Calibri"/>
          <w:szCs w:val="22"/>
        </w:rPr>
        <w:t>b</w:t>
      </w:r>
      <w:r w:rsidRPr="00241711">
        <w:rPr>
          <w:rFonts w:eastAsia="Calibri"/>
          <w:szCs w:val="22"/>
        </w:rPr>
        <w:t>)</w:t>
      </w:r>
      <w:r w:rsidRPr="00241711">
        <w:rPr>
          <w:szCs w:val="22"/>
        </w:rPr>
        <w:t>, F.A.C.]</w:t>
      </w:r>
    </w:p>
    <w:p w:rsidR="00467F1E" w:rsidRPr="00241711" w:rsidRDefault="00467F1E" w:rsidP="005B33F7">
      <w:pPr>
        <w:pStyle w:val="ListParagraph"/>
        <w:numPr>
          <w:ilvl w:val="0"/>
          <w:numId w:val="4"/>
        </w:numPr>
        <w:tabs>
          <w:tab w:val="left" w:pos="0"/>
          <w:tab w:val="left" w:pos="360"/>
        </w:tabs>
        <w:suppressAutoHyphens/>
        <w:spacing w:after="120"/>
        <w:contextualSpacing w:val="0"/>
        <w:rPr>
          <w:szCs w:val="22"/>
        </w:rPr>
      </w:pPr>
      <w:r w:rsidRPr="00241711">
        <w:rPr>
          <w:szCs w:val="22"/>
          <w:u w:val="single"/>
        </w:rPr>
        <w:lastRenderedPageBreak/>
        <w:t xml:space="preserve">Compliance </w:t>
      </w:r>
      <w:proofErr w:type="gramStart"/>
      <w:r w:rsidRPr="00241711">
        <w:rPr>
          <w:szCs w:val="22"/>
          <w:u w:val="single"/>
        </w:rPr>
        <w:t>With</w:t>
      </w:r>
      <w:proofErr w:type="gramEnd"/>
      <w:r w:rsidRPr="00241711">
        <w:rPr>
          <w:szCs w:val="22"/>
          <w:u w:val="single"/>
        </w:rPr>
        <w:t xml:space="preserve"> NSPS Opacity Standards</w:t>
      </w:r>
      <w:r w:rsidRPr="00241711">
        <w:rPr>
          <w:szCs w:val="22"/>
        </w:rPr>
        <w:t xml:space="preserve">.  Compliance with opacity standards in 40 CFR 60 shall be determined by conducting observations in accordance with Reference Method 9 in Appendix A of 40 CFR 60, any alternative method that is approved by the Administrator, or as provided in 40 CFR 60.11(e)(5).  See Specific Condition </w:t>
      </w:r>
      <w:r w:rsidRPr="00241711">
        <w:rPr>
          <w:b/>
          <w:szCs w:val="22"/>
        </w:rPr>
        <w:t>A.2</w:t>
      </w:r>
      <w:r w:rsidR="008B02D6" w:rsidRPr="00241711">
        <w:rPr>
          <w:b/>
          <w:szCs w:val="22"/>
        </w:rPr>
        <w:t>7</w:t>
      </w:r>
      <w:r w:rsidRPr="00241711">
        <w:rPr>
          <w:szCs w:val="22"/>
        </w:rPr>
        <w:t>.  [40 CFR 60.11(b)]</w:t>
      </w:r>
    </w:p>
    <w:p w:rsidR="00467F1E" w:rsidRPr="00241711" w:rsidRDefault="00467F1E" w:rsidP="005112E3">
      <w:pPr>
        <w:pStyle w:val="ListParagraph"/>
        <w:numPr>
          <w:ilvl w:val="0"/>
          <w:numId w:val="4"/>
        </w:numPr>
        <w:tabs>
          <w:tab w:val="left" w:pos="0"/>
          <w:tab w:val="left" w:pos="360"/>
        </w:tabs>
        <w:suppressAutoHyphens/>
        <w:rPr>
          <w:szCs w:val="22"/>
        </w:rPr>
      </w:pPr>
      <w:r w:rsidRPr="00241711">
        <w:rPr>
          <w:szCs w:val="22"/>
          <w:u w:val="single"/>
        </w:rPr>
        <w:t>NSPS Opacity Requirements</w:t>
      </w:r>
      <w:r w:rsidRPr="00241711">
        <w:rPr>
          <w:szCs w:val="22"/>
        </w:rPr>
        <w:t xml:space="preserve">.  The opacity standards set forth in 40 CFR 60 shall apply at all times except during periods of startup, shutdown, malfunction, and as otherwise provided in the applicable standard.  </w:t>
      </w:r>
    </w:p>
    <w:p w:rsidR="00467F1E" w:rsidRPr="00241711" w:rsidRDefault="00467F1E" w:rsidP="00EE1B57">
      <w:pPr>
        <w:suppressAutoHyphens/>
        <w:spacing w:after="120"/>
        <w:ind w:left="360"/>
        <w:rPr>
          <w:szCs w:val="22"/>
        </w:rPr>
      </w:pPr>
      <w:r w:rsidRPr="00241711">
        <w:rPr>
          <w:szCs w:val="22"/>
        </w:rPr>
        <w:t>[40 CFR 60.11(c)]</w:t>
      </w:r>
    </w:p>
    <w:p w:rsidR="00467F1E" w:rsidRPr="00241711" w:rsidRDefault="00467F1E" w:rsidP="005B33F7">
      <w:pPr>
        <w:pStyle w:val="ListParagraph"/>
        <w:numPr>
          <w:ilvl w:val="0"/>
          <w:numId w:val="4"/>
        </w:numPr>
        <w:tabs>
          <w:tab w:val="left" w:pos="0"/>
          <w:tab w:val="left" w:pos="360"/>
        </w:tabs>
        <w:suppressAutoHyphens/>
        <w:spacing w:after="120"/>
        <w:contextualSpacing w:val="0"/>
        <w:rPr>
          <w:szCs w:val="22"/>
        </w:rPr>
      </w:pPr>
      <w:r w:rsidRPr="00241711">
        <w:rPr>
          <w:szCs w:val="22"/>
          <w:u w:val="single"/>
        </w:rPr>
        <w:t>NSPS Operating and Maintenance Procedures</w:t>
      </w:r>
      <w:r w:rsidRPr="00241711">
        <w:rPr>
          <w:szCs w:val="22"/>
        </w:rPr>
        <w:t>.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[40 CFR 60.11(d)]</w:t>
      </w:r>
    </w:p>
    <w:p w:rsidR="00467F1E" w:rsidRPr="00241711" w:rsidRDefault="00467F1E" w:rsidP="005112E3">
      <w:pPr>
        <w:pStyle w:val="ListParagraph"/>
        <w:numPr>
          <w:ilvl w:val="0"/>
          <w:numId w:val="4"/>
        </w:numPr>
        <w:tabs>
          <w:tab w:val="left" w:pos="0"/>
          <w:tab w:val="left" w:pos="360"/>
        </w:tabs>
        <w:suppressAutoHyphens/>
        <w:spacing w:after="120"/>
        <w:contextualSpacing w:val="0"/>
        <w:rPr>
          <w:szCs w:val="22"/>
        </w:rPr>
      </w:pPr>
      <w:r w:rsidRPr="00241711">
        <w:rPr>
          <w:szCs w:val="22"/>
          <w:u w:val="single"/>
        </w:rPr>
        <w:t>NSPS COMS Data</w:t>
      </w:r>
      <w:r w:rsidRPr="00241711">
        <w:rPr>
          <w:szCs w:val="22"/>
        </w:rPr>
        <w:t xml:space="preserve">.  The owner or operator of an affected facility subject to an opacity standard may submit, for compliance purposes, continuous opacity monitoring system (COMS) data results produced during any performance test required under 40 CFR 60.8 in lieu of EPA Method 9 observation data.  If an owner or operator elects to submit COMS data for compliance with the opacity standard, he or she shall notify the Administrator of that decision, in writing, at least 30 days before any performance test required </w:t>
      </w:r>
      <w:proofErr w:type="gramStart"/>
      <w:r w:rsidRPr="00241711">
        <w:rPr>
          <w:szCs w:val="22"/>
        </w:rPr>
        <w:t>under</w:t>
      </w:r>
      <w:proofErr w:type="gramEnd"/>
      <w:r w:rsidRPr="00241711">
        <w:rPr>
          <w:szCs w:val="22"/>
        </w:rPr>
        <w:t xml:space="preserve"> 40 CFR 60.8 is conducted.  Once the owner or operator of an affected facility has notified the Administrator to that effect, the COMS data results will be used to determine opacity compliance during subsequent tests required </w:t>
      </w:r>
      <w:proofErr w:type="gramStart"/>
      <w:r w:rsidRPr="00241711">
        <w:rPr>
          <w:szCs w:val="22"/>
        </w:rPr>
        <w:t>under</w:t>
      </w:r>
      <w:proofErr w:type="gramEnd"/>
      <w:r w:rsidRPr="00241711">
        <w:rPr>
          <w:szCs w:val="22"/>
        </w:rPr>
        <w:t xml:space="preserve"> 40 CFR 60.8 until the owner or operator notifies the Administrator, in writing, to the contrary.  For the purpose of determining compliance with the opacity standard during a performance test required under 40 CFR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w:t>
      </w:r>
      <w:proofErr w:type="gramStart"/>
      <w:r w:rsidRPr="00241711">
        <w:rPr>
          <w:szCs w:val="22"/>
        </w:rPr>
        <w:t>under</w:t>
      </w:r>
      <w:proofErr w:type="gramEnd"/>
      <w:r w:rsidRPr="00241711">
        <w:rPr>
          <w:szCs w:val="22"/>
        </w:rPr>
        <w:t xml:space="preserve"> 60.8.  The owner or operator of an affected facility using a COMS for compliance purposes is responsible for demonstrating that the COMS meets the requirements specified in 40 CFR 60.13(c), that the COMS has been properly maintained and operated, and that the resulting data have not been altered in any way.  If COMS data results are submitted for compliance with the opacity standard for a period of time during which EPA Method 9 data indicates noncompliance, the EPA Method 9 data will be used to determine opacity compliance.  [40 CFR 60.11(e)(5)]</w:t>
      </w:r>
    </w:p>
    <w:p w:rsidR="00467F1E" w:rsidRPr="00241711" w:rsidRDefault="00467F1E" w:rsidP="005112E3">
      <w:pPr>
        <w:pStyle w:val="ListParagraph"/>
        <w:numPr>
          <w:ilvl w:val="0"/>
          <w:numId w:val="4"/>
        </w:numPr>
        <w:tabs>
          <w:tab w:val="left" w:pos="0"/>
          <w:tab w:val="left" w:pos="360"/>
        </w:tabs>
        <w:suppressAutoHyphens/>
        <w:rPr>
          <w:szCs w:val="22"/>
        </w:rPr>
      </w:pPr>
      <w:r w:rsidRPr="00241711">
        <w:rPr>
          <w:szCs w:val="22"/>
          <w:u w:val="single"/>
        </w:rPr>
        <w:t>NSPS Startup, Shutdown and Malfunction Provisions</w:t>
      </w:r>
      <w:r w:rsidRPr="00241711">
        <w:rPr>
          <w:szCs w:val="22"/>
        </w:rPr>
        <w:t xml:space="preserve">.  Except as provided by 40 CFR 60.56b, the standards under 40 CFR 60, Subpart </w:t>
      </w:r>
      <w:proofErr w:type="spellStart"/>
      <w:r w:rsidRPr="00241711">
        <w:rPr>
          <w:szCs w:val="22"/>
        </w:rPr>
        <w:t>Cb</w:t>
      </w:r>
      <w:proofErr w:type="spellEnd"/>
      <w:r w:rsidRPr="00241711">
        <w:rPr>
          <w:szCs w:val="22"/>
        </w:rPr>
        <w:t>, as i</w:t>
      </w:r>
      <w:r w:rsidR="0090539D">
        <w:rPr>
          <w:szCs w:val="22"/>
        </w:rPr>
        <w:t>ncorporated in Rule 62-204.800(9</w:t>
      </w:r>
      <w:r w:rsidRPr="00241711">
        <w:rPr>
          <w:szCs w:val="22"/>
        </w:rPr>
        <w:t xml:space="preserve">)(b), F.A.C., apply at all times except during periods of startup, shutdown, or malfunction.  Duration of startup, shutdown, or malfunction periods </w:t>
      </w:r>
      <w:proofErr w:type="gramStart"/>
      <w:r w:rsidRPr="00241711">
        <w:rPr>
          <w:szCs w:val="22"/>
        </w:rPr>
        <w:t>are</w:t>
      </w:r>
      <w:proofErr w:type="gramEnd"/>
      <w:r w:rsidRPr="00241711">
        <w:rPr>
          <w:szCs w:val="22"/>
        </w:rPr>
        <w:t xml:space="preserve"> limited to 3 hours per occurrence, except as provided in </w:t>
      </w:r>
      <w:r w:rsidR="003A63BC" w:rsidRPr="00241711">
        <w:rPr>
          <w:szCs w:val="22"/>
        </w:rPr>
        <w:t>paragraph c</w:t>
      </w:r>
      <w:r w:rsidRPr="00241711">
        <w:rPr>
          <w:szCs w:val="22"/>
        </w:rPr>
        <w:t>.  During periods of startup, shutdown, or malfunction, monitoring data shall be dismissed or excluded from compliance calculations, but shall be recorded and reported in accordance with the provisions of 40 CFR 60.59b(d)(7).</w:t>
      </w:r>
    </w:p>
    <w:p w:rsidR="00467F1E" w:rsidRPr="00241711" w:rsidRDefault="00467F1E" w:rsidP="00467F1E">
      <w:pPr>
        <w:tabs>
          <w:tab w:val="left" w:pos="360"/>
          <w:tab w:val="left" w:pos="720"/>
          <w:tab w:val="right" w:pos="1008"/>
          <w:tab w:val="left" w:pos="1080"/>
          <w:tab w:val="left" w:pos="1440"/>
        </w:tabs>
        <w:suppressAutoHyphens/>
        <w:ind w:left="720" w:hanging="360"/>
        <w:rPr>
          <w:szCs w:val="22"/>
        </w:rPr>
      </w:pPr>
      <w:r w:rsidRPr="00241711">
        <w:rPr>
          <w:szCs w:val="22"/>
        </w:rPr>
        <w:t>a.</w:t>
      </w:r>
      <w:r w:rsidRPr="00241711">
        <w:rPr>
          <w:szCs w:val="22"/>
        </w:rPr>
        <w:tab/>
        <w:t>The startup period commences when the affected facility begins the continuous burning of municipal solid waste and does not include any warm-up period when the affected facility is combusting fossil fuel or other non-municipal solid waste fuel, and no municipal solid waste is being fed to the combustor.</w:t>
      </w:r>
    </w:p>
    <w:p w:rsidR="00D416FE" w:rsidRDefault="00467F1E" w:rsidP="00467F1E">
      <w:pPr>
        <w:tabs>
          <w:tab w:val="left" w:pos="360"/>
          <w:tab w:val="left" w:pos="720"/>
          <w:tab w:val="right" w:pos="1008"/>
          <w:tab w:val="left" w:pos="1080"/>
          <w:tab w:val="left" w:pos="1440"/>
        </w:tabs>
        <w:suppressAutoHyphens/>
        <w:ind w:left="720" w:hanging="360"/>
        <w:rPr>
          <w:szCs w:val="22"/>
        </w:rPr>
      </w:pPr>
      <w:r w:rsidRPr="00241711">
        <w:rPr>
          <w:szCs w:val="22"/>
        </w:rPr>
        <w:t>b.</w:t>
      </w:r>
      <w:r w:rsidRPr="00241711">
        <w:rPr>
          <w:szCs w:val="22"/>
        </w:rPr>
        <w:tab/>
        <w:t xml:space="preserve">Continuous burning is the continuous, semi-continuous, or batch feeding of municipal solid waste for purposes of waste disposal, energy production, or providing heat to the combustion system in preparation for waste disposal or energy production.  The use of municipal solid waste solely to provide thermal protection of the </w:t>
      </w:r>
      <w:proofErr w:type="spellStart"/>
      <w:r w:rsidRPr="00241711">
        <w:rPr>
          <w:szCs w:val="22"/>
        </w:rPr>
        <w:t>grate</w:t>
      </w:r>
      <w:proofErr w:type="spellEnd"/>
      <w:r w:rsidRPr="00241711">
        <w:rPr>
          <w:szCs w:val="22"/>
        </w:rPr>
        <w:t xml:space="preserve"> or hearth during the startup period when municipal solid waste is not being fed to the grate is not considered to be continuous burning.</w:t>
      </w:r>
    </w:p>
    <w:p w:rsidR="00D416FE" w:rsidRDefault="00D416FE">
      <w:pPr>
        <w:rPr>
          <w:szCs w:val="22"/>
        </w:rPr>
      </w:pPr>
      <w:r>
        <w:rPr>
          <w:szCs w:val="22"/>
        </w:rPr>
        <w:br w:type="page"/>
      </w:r>
    </w:p>
    <w:p w:rsidR="00467F1E" w:rsidRPr="00241711" w:rsidRDefault="00467F1E" w:rsidP="00467F1E">
      <w:pPr>
        <w:tabs>
          <w:tab w:val="left" w:pos="360"/>
          <w:tab w:val="left" w:pos="720"/>
          <w:tab w:val="right" w:pos="1008"/>
          <w:tab w:val="left" w:pos="1080"/>
          <w:tab w:val="left" w:pos="1440"/>
        </w:tabs>
        <w:suppressAutoHyphens/>
        <w:ind w:left="720" w:hanging="360"/>
        <w:rPr>
          <w:szCs w:val="22"/>
        </w:rPr>
      </w:pPr>
      <w:r w:rsidRPr="00241711">
        <w:rPr>
          <w:szCs w:val="22"/>
        </w:rPr>
        <w:lastRenderedPageBreak/>
        <w:t>c.</w:t>
      </w:r>
      <w:r w:rsidRPr="00241711">
        <w:rPr>
          <w:szCs w:val="22"/>
        </w:rPr>
        <w:tab/>
        <w:t xml:space="preserve">For the purpose of compliance with the carbon monoxide emission limits in 40 CFR </w:t>
      </w:r>
      <w:proofErr w:type="gramStart"/>
      <w:r w:rsidRPr="00241711">
        <w:rPr>
          <w:szCs w:val="22"/>
        </w:rPr>
        <w:t>60.53b(</w:t>
      </w:r>
      <w:proofErr w:type="gramEnd"/>
      <w:r w:rsidRPr="00241711">
        <w:rPr>
          <w:szCs w:val="22"/>
        </w:rPr>
        <w:t xml:space="preserve">a), if a loss of boiler water level control ( </w:t>
      </w:r>
      <w:r w:rsidRPr="00241711">
        <w:rPr>
          <w:iCs/>
          <w:szCs w:val="22"/>
        </w:rPr>
        <w:t>e.g</w:t>
      </w:r>
      <w:r w:rsidRPr="00241711">
        <w:rPr>
          <w:i/>
          <w:iCs/>
          <w:szCs w:val="22"/>
        </w:rPr>
        <w:t xml:space="preserve">., </w:t>
      </w:r>
      <w:r w:rsidRPr="00241711">
        <w:rPr>
          <w:szCs w:val="22"/>
        </w:rPr>
        <w:t xml:space="preserve">boiler </w:t>
      </w:r>
      <w:proofErr w:type="spellStart"/>
      <w:r w:rsidRPr="00241711">
        <w:rPr>
          <w:szCs w:val="22"/>
        </w:rPr>
        <w:t>waterwall</w:t>
      </w:r>
      <w:proofErr w:type="spellEnd"/>
      <w:r w:rsidRPr="00241711">
        <w:rPr>
          <w:szCs w:val="22"/>
        </w:rPr>
        <w:t xml:space="preserve"> tube failure) or a loss of combustion air control ( </w:t>
      </w:r>
      <w:r w:rsidRPr="00241711">
        <w:rPr>
          <w:i/>
          <w:iCs/>
          <w:szCs w:val="22"/>
        </w:rPr>
        <w:t xml:space="preserve">e.g., </w:t>
      </w:r>
      <w:r w:rsidRPr="00241711">
        <w:rPr>
          <w:szCs w:val="22"/>
        </w:rPr>
        <w:t>loss of combustion air fan, induced draft fan, combustion grate bar failure) is determined to be a malfunction, the duration of the malfunction period is limited to 15 hours per occurrence.  During such periods of malfunction, monitoring data shall be dismissed or excluded from compliance calculations, but shall be recorded and reported in accordance with the provisions of 40 CFR 60.59b(d)(7).</w:t>
      </w:r>
    </w:p>
    <w:p w:rsidR="007D4348" w:rsidRPr="00964D62" w:rsidRDefault="00506DEE" w:rsidP="007D4348">
      <w:pPr>
        <w:suppressAutoHyphens/>
        <w:ind w:left="720" w:hanging="360"/>
        <w:rPr>
          <w:szCs w:val="22"/>
        </w:rPr>
      </w:pPr>
      <w:r w:rsidRPr="00964D62">
        <w:rPr>
          <w:szCs w:val="22"/>
        </w:rPr>
        <w:t>d.</w:t>
      </w:r>
      <w:r w:rsidRPr="00964D62">
        <w:rPr>
          <w:szCs w:val="22"/>
        </w:rPr>
        <w:tab/>
        <w:t xml:space="preserve">During a loss of boiler water level control or loss of combustion air control malfunction period as specified in 40 CFR 60.58b(a)(1)(iii), a </w:t>
      </w:r>
      <w:proofErr w:type="spellStart"/>
      <w:r w:rsidRPr="00964D62">
        <w:rPr>
          <w:szCs w:val="22"/>
        </w:rPr>
        <w:t>diluent</w:t>
      </w:r>
      <w:proofErr w:type="spellEnd"/>
      <w:r w:rsidRPr="00964D62">
        <w:rPr>
          <w:szCs w:val="22"/>
        </w:rPr>
        <w:t xml:space="preserve"> cap of 14 percent for oxygen or 5 percent for carbon dioxide may be used in the emissions calculations for sulfur dioxide and nitrogen oxides.  </w:t>
      </w:r>
    </w:p>
    <w:p w:rsidR="00506DEE" w:rsidRPr="001D64FF" w:rsidRDefault="00CF57DF" w:rsidP="00CF57DF">
      <w:pPr>
        <w:suppressAutoHyphens/>
        <w:ind w:left="360"/>
        <w:rPr>
          <w:szCs w:val="22"/>
          <w:u w:val="double"/>
        </w:rPr>
      </w:pPr>
      <w:r w:rsidRPr="00964D62">
        <w:rPr>
          <w:szCs w:val="22"/>
        </w:rPr>
        <w:t>[40 CFR 60.38b,</w:t>
      </w:r>
      <w:r w:rsidR="007A3F61" w:rsidRPr="00964D62">
        <w:rPr>
          <w:szCs w:val="22"/>
        </w:rPr>
        <w:t xml:space="preserve"> </w:t>
      </w:r>
      <w:proofErr w:type="gramStart"/>
      <w:r w:rsidR="007A3F61" w:rsidRPr="00964D62">
        <w:rPr>
          <w:szCs w:val="22"/>
        </w:rPr>
        <w:t>60</w:t>
      </w:r>
      <w:r w:rsidRPr="00964D62">
        <w:rPr>
          <w:szCs w:val="22"/>
        </w:rPr>
        <w:t>.58b(</w:t>
      </w:r>
      <w:proofErr w:type="gramEnd"/>
      <w:r w:rsidRPr="00964D62">
        <w:rPr>
          <w:szCs w:val="22"/>
        </w:rPr>
        <w:t xml:space="preserve">a) and </w:t>
      </w:r>
      <w:r w:rsidR="00B8682A" w:rsidRPr="00964D62">
        <w:rPr>
          <w:szCs w:val="22"/>
        </w:rPr>
        <w:t>60.58</w:t>
      </w:r>
      <w:r w:rsidRPr="00964D62">
        <w:rPr>
          <w:szCs w:val="22"/>
        </w:rPr>
        <w:t>b</w:t>
      </w:r>
      <w:r w:rsidR="00506DEE" w:rsidRPr="00964D62">
        <w:rPr>
          <w:szCs w:val="22"/>
        </w:rPr>
        <w:t>(b)(8)]</w:t>
      </w:r>
    </w:p>
    <w:p w:rsidR="00EF0590" w:rsidRPr="00241711" w:rsidRDefault="00EF0590" w:rsidP="00467F1E">
      <w:pPr>
        <w:tabs>
          <w:tab w:val="left" w:pos="0"/>
        </w:tabs>
        <w:suppressAutoHyphens/>
        <w:spacing w:before="120" w:after="120"/>
        <w:rPr>
          <w:b/>
          <w:u w:val="single"/>
        </w:rPr>
      </w:pPr>
      <w:r w:rsidRPr="00241711">
        <w:rPr>
          <w:b/>
          <w:u w:val="single"/>
        </w:rPr>
        <w:t>Monitoring of Operations</w:t>
      </w:r>
    </w:p>
    <w:p w:rsidR="009D03DD" w:rsidRPr="00241711" w:rsidRDefault="00470361" w:rsidP="00506DEE">
      <w:pPr>
        <w:numPr>
          <w:ilvl w:val="0"/>
          <w:numId w:val="4"/>
        </w:numPr>
        <w:tabs>
          <w:tab w:val="left" w:pos="360"/>
        </w:tabs>
        <w:spacing w:after="120"/>
      </w:pPr>
      <w:r w:rsidRPr="00241711">
        <w:rPr>
          <w:szCs w:val="22"/>
          <w:u w:val="single"/>
        </w:rPr>
        <w:t>Continuous Load Monitoring</w:t>
      </w:r>
      <w:r w:rsidRPr="00241711">
        <w:rPr>
          <w:szCs w:val="22"/>
        </w:rPr>
        <w:t>.  The owner or operator shall install, calibrate, maintain, and operate a steam flow meter, measure steam flow in kilograms (or pounds) per hour on a continuous basis, and record the output of the monitor (in accordance with the ASME method described in 40 CFR 60.58b(</w:t>
      </w:r>
      <w:proofErr w:type="spellStart"/>
      <w:r w:rsidRPr="00241711">
        <w:rPr>
          <w:szCs w:val="22"/>
        </w:rPr>
        <w:t>i</w:t>
      </w:r>
      <w:proofErr w:type="spellEnd"/>
      <w:r w:rsidRPr="00241711">
        <w:rPr>
          <w:szCs w:val="22"/>
        </w:rPr>
        <w:t>)(6)).  Steam flow shall be calculated in 4-hour block arithmetic averages.  Higher loads are allowed for testing purposes pursuant to 40 CF</w:t>
      </w:r>
      <w:r w:rsidR="0090539D">
        <w:rPr>
          <w:szCs w:val="22"/>
        </w:rPr>
        <w:t xml:space="preserve">R </w:t>
      </w:r>
      <w:proofErr w:type="gramStart"/>
      <w:r w:rsidR="0090539D">
        <w:rPr>
          <w:szCs w:val="22"/>
        </w:rPr>
        <w:t>60.53b(</w:t>
      </w:r>
      <w:proofErr w:type="gramEnd"/>
      <w:r w:rsidR="0090539D">
        <w:rPr>
          <w:szCs w:val="22"/>
        </w:rPr>
        <w:t>b).  [Rule 62-204.800(9</w:t>
      </w:r>
      <w:r w:rsidRPr="00241711">
        <w:rPr>
          <w:szCs w:val="22"/>
        </w:rPr>
        <w:t>), F.A.C.</w:t>
      </w:r>
      <w:r w:rsidR="00BB2776" w:rsidRPr="00241711">
        <w:rPr>
          <w:szCs w:val="22"/>
        </w:rPr>
        <w:t>; and</w:t>
      </w:r>
      <w:r w:rsidRPr="00241711">
        <w:rPr>
          <w:szCs w:val="22"/>
        </w:rPr>
        <w:t>, 40 CFR 60.31b, 60.38b, 60.51b, 60.53b(b)</w:t>
      </w:r>
      <w:r w:rsidR="00BB2776" w:rsidRPr="00241711">
        <w:rPr>
          <w:szCs w:val="22"/>
        </w:rPr>
        <w:t xml:space="preserve"> &amp;</w:t>
      </w:r>
      <w:r w:rsidRPr="00241711">
        <w:rPr>
          <w:szCs w:val="22"/>
        </w:rPr>
        <w:t xml:space="preserve"> 60.58b(</w:t>
      </w:r>
      <w:proofErr w:type="spellStart"/>
      <w:r w:rsidRPr="00241711">
        <w:rPr>
          <w:szCs w:val="22"/>
        </w:rPr>
        <w:t>i</w:t>
      </w:r>
      <w:proofErr w:type="spellEnd"/>
      <w:r w:rsidRPr="00241711">
        <w:rPr>
          <w:szCs w:val="22"/>
        </w:rPr>
        <w:t>)(6)</w:t>
      </w:r>
      <w:r w:rsidR="00335D40" w:rsidRPr="00241711">
        <w:rPr>
          <w:szCs w:val="22"/>
        </w:rPr>
        <w:t>]</w:t>
      </w:r>
    </w:p>
    <w:p w:rsidR="00470361" w:rsidRPr="00241711" w:rsidRDefault="006B592D" w:rsidP="007264EA">
      <w:pPr>
        <w:numPr>
          <w:ilvl w:val="0"/>
          <w:numId w:val="4"/>
        </w:numPr>
        <w:tabs>
          <w:tab w:val="left" w:pos="360"/>
        </w:tabs>
        <w:rPr>
          <w:szCs w:val="22"/>
        </w:rPr>
      </w:pPr>
      <w:r w:rsidRPr="00241711">
        <w:rPr>
          <w:u w:val="single"/>
        </w:rPr>
        <w:t xml:space="preserve">Activated </w:t>
      </w:r>
      <w:r w:rsidR="00470361" w:rsidRPr="00241711">
        <w:rPr>
          <w:szCs w:val="22"/>
          <w:u w:val="single"/>
        </w:rPr>
        <w:t>Carbon Injection</w:t>
      </w:r>
      <w:r w:rsidR="00470361" w:rsidRPr="00241711">
        <w:rPr>
          <w:szCs w:val="22"/>
        </w:rPr>
        <w:t>.  The owner or operator of an affected facility where activated carbon injection is used to comply with the mercury emission limit, or the dioxin/furan emission limit, or the dioxin/furan emission level specified in 40 CFR 60.58b(g)(5)(iii) shall follow the procedures specified in paragraphs a. through c.</w:t>
      </w:r>
    </w:p>
    <w:p w:rsidR="00470361" w:rsidRPr="00241711" w:rsidRDefault="00470361" w:rsidP="00470361">
      <w:pPr>
        <w:ind w:left="720" w:hanging="360"/>
        <w:rPr>
          <w:szCs w:val="22"/>
        </w:rPr>
      </w:pPr>
      <w:r w:rsidRPr="00241711">
        <w:rPr>
          <w:szCs w:val="22"/>
        </w:rPr>
        <w:t>a.</w:t>
      </w:r>
      <w:r w:rsidRPr="00241711">
        <w:rPr>
          <w:szCs w:val="22"/>
        </w:rPr>
        <w:tab/>
        <w:t xml:space="preserve">During the performance tests for dioxins/furans and mercury, as applicable, the owner or operator shall estimate an average carbon mass feed rate based on carbon injection system operating parameters such as the screw feeder speed, hopper volume, hopper refill frequency, or other parameters appropriate to the feed system being employed, as specified in paragraphs (1) and (2). </w:t>
      </w:r>
    </w:p>
    <w:p w:rsidR="00470361" w:rsidRPr="00241711" w:rsidRDefault="00470361" w:rsidP="0047036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hanging="360"/>
        <w:rPr>
          <w:szCs w:val="22"/>
        </w:rPr>
      </w:pPr>
      <w:r w:rsidRPr="00241711">
        <w:rPr>
          <w:szCs w:val="22"/>
        </w:rPr>
        <w:t>(1)</w:t>
      </w:r>
      <w:r w:rsidRPr="00241711">
        <w:rPr>
          <w:szCs w:val="22"/>
        </w:rPr>
        <w:tab/>
        <w:t xml:space="preserve">An average carbon mass feed rate in kilograms per hour or pounds per hour shall be estimated during the initial performance test for mercury emissions and each subsequent performance test for mercury emissions. </w:t>
      </w:r>
    </w:p>
    <w:p w:rsidR="00470361" w:rsidRPr="00241711" w:rsidRDefault="00470361" w:rsidP="00470361">
      <w:pPr>
        <w:ind w:left="1080" w:hanging="360"/>
        <w:rPr>
          <w:szCs w:val="22"/>
        </w:rPr>
      </w:pPr>
      <w:r w:rsidRPr="00241711">
        <w:rPr>
          <w:szCs w:val="22"/>
        </w:rPr>
        <w:t>(2)</w:t>
      </w:r>
      <w:r w:rsidRPr="00241711">
        <w:rPr>
          <w:szCs w:val="22"/>
        </w:rPr>
        <w:tab/>
        <w:t xml:space="preserve">An average carbon mass feed rate in kilograms per hour or pounds per hour shall be estimated during the initial performance test for dioxin/furan emissions and each subsequent performance test for dioxin/furan emissions. </w:t>
      </w:r>
    </w:p>
    <w:p w:rsidR="00470361" w:rsidRPr="00241711" w:rsidRDefault="00470361" w:rsidP="00470361">
      <w:pPr>
        <w:ind w:left="720" w:hanging="360"/>
        <w:rPr>
          <w:szCs w:val="22"/>
        </w:rPr>
      </w:pPr>
      <w:r w:rsidRPr="00241711">
        <w:rPr>
          <w:szCs w:val="22"/>
        </w:rPr>
        <w:t>b.</w:t>
      </w:r>
      <w:r w:rsidRPr="00241711">
        <w:rPr>
          <w:szCs w:val="22"/>
        </w:rPr>
        <w:tab/>
      </w:r>
      <w:r w:rsidR="00506DEE" w:rsidRPr="000648AD">
        <w:rPr>
          <w:bCs/>
          <w:szCs w:val="22"/>
        </w:rPr>
        <w:t xml:space="preserve">During operation of the affected facility, the carbon injection system operating parameter(s) that are the primary indicator(s) of the carbon mass feed rate ( </w:t>
      </w:r>
      <w:r w:rsidR="00506DEE">
        <w:rPr>
          <w:bCs/>
          <w:szCs w:val="22"/>
        </w:rPr>
        <w:t>e.g.</w:t>
      </w:r>
      <w:r w:rsidR="00506DEE" w:rsidRPr="000648AD">
        <w:rPr>
          <w:bCs/>
          <w:szCs w:val="22"/>
        </w:rPr>
        <w:t xml:space="preserve">, screw feeder setting) </w:t>
      </w:r>
      <w:r w:rsidR="00506DEE" w:rsidRPr="00964D62">
        <w:rPr>
          <w:bCs/>
          <w:szCs w:val="22"/>
        </w:rPr>
        <w:t>shall be averaged over a block 8-hour period, and the 8-hour block average must equal or exceed the level(s) documented during the performance tests specified under paragraphs (m)(1)(</w:t>
      </w:r>
      <w:proofErr w:type="spellStart"/>
      <w:r w:rsidR="00506DEE" w:rsidRPr="00964D62">
        <w:rPr>
          <w:bCs/>
          <w:szCs w:val="22"/>
        </w:rPr>
        <w:t>i</w:t>
      </w:r>
      <w:proofErr w:type="spellEnd"/>
      <w:r w:rsidR="00506DEE" w:rsidRPr="00964D62">
        <w:rPr>
          <w:bCs/>
          <w:szCs w:val="22"/>
        </w:rPr>
        <w:t xml:space="preserve">) and (m)(1)(ii) of </w:t>
      </w:r>
      <w:r w:rsidR="00506DEE" w:rsidRPr="00964D62">
        <w:rPr>
          <w:szCs w:val="22"/>
        </w:rPr>
        <w:t>40 CFR 60.58b</w:t>
      </w:r>
      <w:r w:rsidR="00506DEE" w:rsidRPr="00964D62">
        <w:rPr>
          <w:bCs/>
          <w:szCs w:val="22"/>
        </w:rPr>
        <w:t>, except as specified in paragraphs (m)(2)(</w:t>
      </w:r>
      <w:proofErr w:type="spellStart"/>
      <w:r w:rsidR="00506DEE" w:rsidRPr="00964D62">
        <w:rPr>
          <w:bCs/>
          <w:szCs w:val="22"/>
        </w:rPr>
        <w:t>i</w:t>
      </w:r>
      <w:proofErr w:type="spellEnd"/>
      <w:r w:rsidR="00506DEE" w:rsidRPr="00964D62">
        <w:rPr>
          <w:bCs/>
          <w:szCs w:val="22"/>
        </w:rPr>
        <w:t xml:space="preserve">) and (m)(2)(ii) of </w:t>
      </w:r>
      <w:r w:rsidR="00506DEE" w:rsidRPr="00964D62">
        <w:rPr>
          <w:szCs w:val="22"/>
        </w:rPr>
        <w:t>40 CFR 60.58b</w:t>
      </w:r>
      <w:r w:rsidR="007D4348" w:rsidRPr="00964D62">
        <w:rPr>
          <w:bCs/>
          <w:szCs w:val="22"/>
        </w:rPr>
        <w:t xml:space="preserve">.  </w:t>
      </w:r>
      <w:r w:rsidR="00036C31" w:rsidRPr="00964D62">
        <w:t xml:space="preserve">(See Appendix NSPS </w:t>
      </w:r>
      <w:proofErr w:type="spellStart"/>
      <w:r w:rsidR="00036C31" w:rsidRPr="00964D62">
        <w:t>Eb</w:t>
      </w:r>
      <w:proofErr w:type="spellEnd"/>
      <w:r w:rsidR="00036C31" w:rsidRPr="00964D62">
        <w:t xml:space="preserve">:  40 CFR 60, Subpart </w:t>
      </w:r>
      <w:proofErr w:type="spellStart"/>
      <w:r w:rsidR="00036C31" w:rsidRPr="00964D62">
        <w:t>Eb</w:t>
      </w:r>
      <w:proofErr w:type="spellEnd"/>
      <w:r w:rsidR="00036C31" w:rsidRPr="00964D62">
        <w:t xml:space="preserve"> -</w:t>
      </w:r>
      <w:r w:rsidR="00036C31" w:rsidRPr="00964D62">
        <w:rPr>
          <w:color w:val="000000"/>
          <w:szCs w:val="22"/>
        </w:rPr>
        <w:t xml:space="preserve"> Standards of Performance for Large Municipal Waste Combustors.)</w:t>
      </w:r>
    </w:p>
    <w:p w:rsidR="00470361" w:rsidRPr="00241711" w:rsidRDefault="00470361" w:rsidP="00470361">
      <w:pPr>
        <w:ind w:left="720" w:hanging="360"/>
        <w:rPr>
          <w:szCs w:val="22"/>
        </w:rPr>
      </w:pPr>
      <w:r w:rsidRPr="00241711">
        <w:rPr>
          <w:szCs w:val="22"/>
        </w:rPr>
        <w:t>c.</w:t>
      </w:r>
      <w:r w:rsidRPr="00241711">
        <w:rPr>
          <w:szCs w:val="22"/>
        </w:rPr>
        <w:tab/>
        <w:t>The owner or operator of an affected facility shall estimate the total carbon usage of the plant (kilograms or pounds) for each calendar quarter by two independent methods, according to the procedure</w:t>
      </w:r>
      <w:r w:rsidR="007F23A9" w:rsidRPr="00241711">
        <w:rPr>
          <w:szCs w:val="22"/>
        </w:rPr>
        <w:t>s in paragraphs (1) and (2</w:t>
      </w:r>
      <w:r w:rsidRPr="00241711">
        <w:rPr>
          <w:szCs w:val="22"/>
        </w:rPr>
        <w:t xml:space="preserve">). </w:t>
      </w:r>
    </w:p>
    <w:p w:rsidR="00470361" w:rsidRPr="00241711" w:rsidRDefault="00470361" w:rsidP="00470361">
      <w:pPr>
        <w:tabs>
          <w:tab w:val="left" w:pos="630"/>
          <w:tab w:val="left" w:pos="1080"/>
        </w:tabs>
        <w:ind w:left="630" w:firstLine="90"/>
        <w:rPr>
          <w:szCs w:val="22"/>
        </w:rPr>
      </w:pPr>
      <w:r w:rsidRPr="00241711">
        <w:rPr>
          <w:szCs w:val="22"/>
        </w:rPr>
        <w:t>(1)</w:t>
      </w:r>
      <w:r w:rsidRPr="00241711">
        <w:rPr>
          <w:szCs w:val="22"/>
        </w:rPr>
        <w:tab/>
        <w:t xml:space="preserve">The weight of carbon delivered to the plant. </w:t>
      </w:r>
    </w:p>
    <w:p w:rsidR="00470361" w:rsidRPr="00241711" w:rsidRDefault="00470361" w:rsidP="00470361">
      <w:pPr>
        <w:pStyle w:val="BodyTextIndent"/>
        <w:spacing w:after="0"/>
        <w:ind w:left="1080" w:hanging="360"/>
        <w:jc w:val="both"/>
        <w:rPr>
          <w:szCs w:val="22"/>
        </w:rPr>
      </w:pPr>
      <w:r w:rsidRPr="00241711">
        <w:rPr>
          <w:szCs w:val="22"/>
        </w:rPr>
        <w:t>(2)</w:t>
      </w:r>
      <w:r w:rsidRPr="00241711">
        <w:rPr>
          <w:szCs w:val="22"/>
        </w:rPr>
        <w:tab/>
        <w:t xml:space="preserve">Estimate the average carbon mass feed rate in kilograms per hour or pounds per hour for each hour of operation for each affected facility based on the parameters specified under paragraph a., and sum the results for all affected facilities at the plant for the total number of hours of operation during the calendar quarter. </w:t>
      </w:r>
    </w:p>
    <w:p w:rsidR="007C189D" w:rsidRPr="00241711" w:rsidRDefault="007F23A9" w:rsidP="007F23A9">
      <w:pPr>
        <w:pStyle w:val="BodyTextIndent"/>
        <w:spacing w:after="0"/>
        <w:ind w:left="720" w:hanging="360"/>
        <w:jc w:val="both"/>
        <w:rPr>
          <w:szCs w:val="22"/>
        </w:rPr>
      </w:pPr>
      <w:r w:rsidRPr="00241711">
        <w:rPr>
          <w:szCs w:val="22"/>
        </w:rPr>
        <w:t>d.</w:t>
      </w:r>
      <w:r w:rsidRPr="00241711">
        <w:rPr>
          <w:szCs w:val="22"/>
        </w:rPr>
        <w:tab/>
      </w:r>
      <w:r w:rsidR="007C189D" w:rsidRPr="00241711">
        <w:rPr>
          <w:szCs w:val="22"/>
        </w:rPr>
        <w:t xml:space="preserve">Pneumatic injection pressure or other carbon injection system operational indicator shall be used to provide additional verification of proper carbon injection system operation.  The operational indicator shall provide an instantaneous visual and/or audible alarm to alert the operator of a potential interruption in the carbon feed that would not normally be indicated by direct monitoring of carbon mass feed rate </w:t>
      </w:r>
      <w:r w:rsidR="007C189D" w:rsidRPr="00241711">
        <w:rPr>
          <w:szCs w:val="22"/>
        </w:rPr>
        <w:lastRenderedPageBreak/>
        <w:t>(</w:t>
      </w:r>
      <w:r w:rsidR="007C189D" w:rsidRPr="00241711">
        <w:rPr>
          <w:i/>
          <w:iCs/>
          <w:szCs w:val="22"/>
        </w:rPr>
        <w:t>e.g.</w:t>
      </w:r>
      <w:r w:rsidR="007C189D" w:rsidRPr="00241711">
        <w:rPr>
          <w:szCs w:val="22"/>
        </w:rPr>
        <w:t>, continuous weight loss feeder) or monitoring of the carbon system operating parameter(s) that are the indicator(s) of carbon mass feed rate (</w:t>
      </w:r>
      <w:r w:rsidR="007C189D" w:rsidRPr="00241711">
        <w:rPr>
          <w:i/>
          <w:iCs/>
          <w:szCs w:val="22"/>
        </w:rPr>
        <w:t>e.g.</w:t>
      </w:r>
      <w:r w:rsidR="007C189D" w:rsidRPr="00241711">
        <w:rPr>
          <w:szCs w:val="22"/>
        </w:rPr>
        <w:t>, screw feeder speed).  The carbon injection system operational indicator used to provide additional verification of carbon injection system operation, including basis for selecting the indicator and operator response to the indicator alarm, shall be included in 40 CFR 60.54b(e)(6) of the site-specific operating manual required under 40 CF</w:t>
      </w:r>
      <w:r w:rsidR="005E2F2C" w:rsidRPr="00241711">
        <w:rPr>
          <w:szCs w:val="22"/>
        </w:rPr>
        <w:t>R 60.54b(e).</w:t>
      </w:r>
    </w:p>
    <w:p w:rsidR="002F1FF1" w:rsidRPr="00241711" w:rsidRDefault="002F1FF1" w:rsidP="007F23A9">
      <w:pPr>
        <w:pStyle w:val="BodyTextIndent"/>
        <w:spacing w:after="0"/>
        <w:ind w:left="720" w:hanging="360"/>
        <w:jc w:val="both"/>
        <w:rPr>
          <w:szCs w:val="22"/>
        </w:rPr>
      </w:pPr>
      <w:r w:rsidRPr="00241711">
        <w:rPr>
          <w:szCs w:val="22"/>
        </w:rPr>
        <w:t xml:space="preserve">(See also Specific Condition </w:t>
      </w:r>
      <w:r w:rsidRPr="00241711">
        <w:rPr>
          <w:b/>
          <w:szCs w:val="22"/>
        </w:rPr>
        <w:t>B.</w:t>
      </w:r>
      <w:r w:rsidR="0033229B" w:rsidRPr="00241711">
        <w:rPr>
          <w:b/>
          <w:szCs w:val="22"/>
        </w:rPr>
        <w:t>3</w:t>
      </w:r>
      <w:r w:rsidRPr="00241711">
        <w:rPr>
          <w:b/>
          <w:szCs w:val="22"/>
        </w:rPr>
        <w:t>.</w:t>
      </w:r>
      <w:r w:rsidRPr="00241711">
        <w:rPr>
          <w:szCs w:val="22"/>
        </w:rPr>
        <w:t>)</w:t>
      </w:r>
    </w:p>
    <w:p w:rsidR="00470361" w:rsidRPr="00241711" w:rsidRDefault="00470361" w:rsidP="00470361">
      <w:pPr>
        <w:tabs>
          <w:tab w:val="left" w:pos="360"/>
        </w:tabs>
        <w:spacing w:after="120"/>
        <w:ind w:left="360"/>
        <w:rPr>
          <w:szCs w:val="22"/>
        </w:rPr>
      </w:pPr>
      <w:r w:rsidRPr="00241711">
        <w:rPr>
          <w:szCs w:val="22"/>
        </w:rPr>
        <w:t>[40 C</w:t>
      </w:r>
      <w:r w:rsidR="005E2F2C" w:rsidRPr="00241711">
        <w:rPr>
          <w:szCs w:val="22"/>
        </w:rPr>
        <w:t>FR 60.38b</w:t>
      </w:r>
      <w:r w:rsidR="002F1FF1" w:rsidRPr="00241711">
        <w:rPr>
          <w:szCs w:val="22"/>
        </w:rPr>
        <w:t xml:space="preserve"> &amp;</w:t>
      </w:r>
      <w:r w:rsidR="005E2F2C" w:rsidRPr="00241711">
        <w:rPr>
          <w:szCs w:val="22"/>
        </w:rPr>
        <w:t xml:space="preserve"> 40 CFR </w:t>
      </w:r>
      <w:proofErr w:type="gramStart"/>
      <w:r w:rsidR="005E2F2C" w:rsidRPr="00241711">
        <w:rPr>
          <w:szCs w:val="22"/>
        </w:rPr>
        <w:t>60.58b(</w:t>
      </w:r>
      <w:proofErr w:type="gramEnd"/>
      <w:r w:rsidR="005E2F2C" w:rsidRPr="00241711">
        <w:rPr>
          <w:szCs w:val="22"/>
        </w:rPr>
        <w:t>m)</w:t>
      </w:r>
      <w:r w:rsidR="00335D40" w:rsidRPr="00241711">
        <w:rPr>
          <w:szCs w:val="22"/>
        </w:rPr>
        <w:t>]</w:t>
      </w:r>
    </w:p>
    <w:p w:rsidR="00A766CF" w:rsidRPr="00241711" w:rsidRDefault="00407842" w:rsidP="005112E3">
      <w:pPr>
        <w:numPr>
          <w:ilvl w:val="0"/>
          <w:numId w:val="4"/>
        </w:numPr>
        <w:tabs>
          <w:tab w:val="left" w:pos="360"/>
        </w:tabs>
        <w:spacing w:after="120"/>
        <w:rPr>
          <w:szCs w:val="22"/>
        </w:rPr>
      </w:pPr>
      <w:r w:rsidRPr="00241711">
        <w:rPr>
          <w:szCs w:val="22"/>
          <w:u w:val="single"/>
        </w:rPr>
        <w:t>Steam Production and Flue Gas</w:t>
      </w:r>
      <w:r w:rsidR="00A766CF" w:rsidRPr="00241711">
        <w:rPr>
          <w:szCs w:val="22"/>
          <w:u w:val="single"/>
        </w:rPr>
        <w:t xml:space="preserve"> Temperature</w:t>
      </w:r>
      <w:r w:rsidR="00A766CF" w:rsidRPr="00241711">
        <w:rPr>
          <w:szCs w:val="22"/>
        </w:rPr>
        <w:t xml:space="preserve">.  Each MWC unit is required to continuously monitor and record the </w:t>
      </w:r>
      <w:r w:rsidRPr="00241711">
        <w:rPr>
          <w:szCs w:val="22"/>
        </w:rPr>
        <w:t xml:space="preserve">steam production and the </w:t>
      </w:r>
      <w:r w:rsidR="00A766CF" w:rsidRPr="00241711">
        <w:rPr>
          <w:szCs w:val="22"/>
        </w:rPr>
        <w:t>flue gas temperature at the inlet to the PM control device</w:t>
      </w:r>
      <w:r w:rsidRPr="00241711">
        <w:rPr>
          <w:szCs w:val="22"/>
        </w:rPr>
        <w:t>,</w:t>
      </w:r>
      <w:r w:rsidR="00A766CF" w:rsidRPr="00241711">
        <w:rPr>
          <w:szCs w:val="22"/>
        </w:rPr>
        <w:t xml:space="preserve"> in accordance with the requirements at 40 CFR 60 60.58b(</w:t>
      </w:r>
      <w:proofErr w:type="spellStart"/>
      <w:r w:rsidR="00A766CF" w:rsidRPr="00241711">
        <w:rPr>
          <w:szCs w:val="22"/>
        </w:rPr>
        <w:t>i</w:t>
      </w:r>
      <w:proofErr w:type="spellEnd"/>
      <w:r w:rsidR="00A766CF" w:rsidRPr="00241711">
        <w:rPr>
          <w:szCs w:val="22"/>
        </w:rPr>
        <w:t>)(7).  The PM control device inlet temperature and the steam flow for each unit during the stack test shall be continuously monitored and recorded in accordance with 40 CFR 60,</w:t>
      </w:r>
      <w:r w:rsidR="0090539D">
        <w:rPr>
          <w:szCs w:val="22"/>
        </w:rPr>
        <w:t xml:space="preserve"> Subpart </w:t>
      </w:r>
      <w:proofErr w:type="spellStart"/>
      <w:r w:rsidR="0090539D">
        <w:rPr>
          <w:szCs w:val="22"/>
        </w:rPr>
        <w:t>Cb</w:t>
      </w:r>
      <w:proofErr w:type="spellEnd"/>
      <w:r w:rsidR="0090539D">
        <w:rPr>
          <w:szCs w:val="22"/>
        </w:rPr>
        <w:t>.  [Rule 62-204.800(9</w:t>
      </w:r>
      <w:r w:rsidR="00A766CF" w:rsidRPr="00241711">
        <w:rPr>
          <w:szCs w:val="22"/>
        </w:rPr>
        <w:t>), F.A.C.</w:t>
      </w:r>
      <w:r w:rsidR="00697A11" w:rsidRPr="00241711">
        <w:rPr>
          <w:szCs w:val="22"/>
        </w:rPr>
        <w:t>;</w:t>
      </w:r>
      <w:r w:rsidR="00A766CF" w:rsidRPr="00241711">
        <w:rPr>
          <w:szCs w:val="22"/>
        </w:rPr>
        <w:t xml:space="preserve"> 40 CFR 60.38b, 40 CFR</w:t>
      </w:r>
      <w:r w:rsidR="00DC0C80" w:rsidRPr="00241711">
        <w:rPr>
          <w:szCs w:val="22"/>
        </w:rPr>
        <w:t xml:space="preserve"> 60.53b(c), 60.58(</w:t>
      </w:r>
      <w:proofErr w:type="spellStart"/>
      <w:r w:rsidR="00DC0C80" w:rsidRPr="00241711">
        <w:rPr>
          <w:szCs w:val="22"/>
        </w:rPr>
        <w:t>i</w:t>
      </w:r>
      <w:proofErr w:type="spellEnd"/>
      <w:r w:rsidR="00DC0C80" w:rsidRPr="00241711">
        <w:rPr>
          <w:szCs w:val="22"/>
        </w:rPr>
        <w:t>)(7)</w:t>
      </w:r>
      <w:r w:rsidR="00697A11" w:rsidRPr="00241711">
        <w:rPr>
          <w:szCs w:val="22"/>
        </w:rPr>
        <w:t xml:space="preserve"> &amp;</w:t>
      </w:r>
      <w:r w:rsidR="00DC0C80" w:rsidRPr="00241711">
        <w:rPr>
          <w:szCs w:val="22"/>
        </w:rPr>
        <w:t>(9)</w:t>
      </w:r>
      <w:r w:rsidR="00697A11" w:rsidRPr="00241711">
        <w:rPr>
          <w:szCs w:val="22"/>
        </w:rPr>
        <w:t>;</w:t>
      </w:r>
      <w:r w:rsidR="00DC0C80" w:rsidRPr="00241711">
        <w:rPr>
          <w:szCs w:val="22"/>
        </w:rPr>
        <w:t xml:space="preserve"> and</w:t>
      </w:r>
      <w:r w:rsidR="00697A11" w:rsidRPr="00241711">
        <w:rPr>
          <w:szCs w:val="22"/>
        </w:rPr>
        <w:t>,</w:t>
      </w:r>
      <w:r w:rsidR="00DC0C80" w:rsidRPr="00241711">
        <w:t xml:space="preserve"> 0690046-003-AC/PSD-FL-113(E)</w:t>
      </w:r>
      <w:r w:rsidR="00A766CF" w:rsidRPr="00241711">
        <w:rPr>
          <w:szCs w:val="22"/>
        </w:rPr>
        <w:t>]</w:t>
      </w:r>
    </w:p>
    <w:p w:rsidR="005A4D9B" w:rsidRDefault="00B51002" w:rsidP="005A4D9B">
      <w:pPr>
        <w:numPr>
          <w:ilvl w:val="0"/>
          <w:numId w:val="4"/>
        </w:numPr>
        <w:tabs>
          <w:tab w:val="left" w:pos="360"/>
        </w:tabs>
        <w:spacing w:after="120"/>
      </w:pPr>
      <w:r w:rsidRPr="00241711">
        <w:rPr>
          <w:u w:val="single"/>
        </w:rPr>
        <w:t xml:space="preserve">MSW </w:t>
      </w:r>
      <w:r w:rsidR="005A4D9B" w:rsidRPr="00241711">
        <w:rPr>
          <w:u w:val="single"/>
        </w:rPr>
        <w:t>Charging Rate Monitoring</w:t>
      </w:r>
      <w:r w:rsidR="005A4D9B" w:rsidRPr="00241711">
        <w:t xml:space="preserve">.  The average daily solid waste charging rate shall be determined on a monthly basis and recorded for each MWC unit.  The daily charging rate shall be determined each month on an average daily basis for each MWC unit using the Facility’s truck scale weight data, refuse pit inventory data and MWC operating data for the preceding calendar month.  Monthly truck scale weight records of the weight of solid waste received and processed at the Facility, and refuse pit inventory data, shall be used to determine the amount of solid waste charged during the preceding calendar month on an average daily basis.  The MWC load level measurements or other operating data shall be used to </w:t>
      </w:r>
      <w:r w:rsidR="009D2890" w:rsidRPr="00241711">
        <w:t>determine</w:t>
      </w:r>
      <w:r w:rsidR="005A4D9B" w:rsidRPr="00241711">
        <w:t xml:space="preserve"> the number of operating hours per MWC unit for each day during the preceding calendar month.</w:t>
      </w:r>
      <w:r w:rsidR="00695FD3" w:rsidRPr="00241711">
        <w:t xml:space="preserve">  </w:t>
      </w:r>
      <w:r w:rsidR="005A4D9B" w:rsidRPr="00241711">
        <w:t>[Rules 62-4.070(3) and 62-213.440(1), F.A.C.]</w:t>
      </w:r>
    </w:p>
    <w:p w:rsidR="003D236A" w:rsidRPr="002C2722" w:rsidRDefault="0064276B" w:rsidP="0064276B">
      <w:pPr>
        <w:numPr>
          <w:ilvl w:val="0"/>
          <w:numId w:val="4"/>
        </w:numPr>
        <w:tabs>
          <w:tab w:val="left" w:pos="360"/>
        </w:tabs>
        <w:spacing w:after="120"/>
        <w:ind w:right="-270"/>
        <w:rPr>
          <w:highlight w:val="yellow"/>
          <w:u w:val="double"/>
        </w:rPr>
      </w:pPr>
      <w:proofErr w:type="spellStart"/>
      <w:r>
        <w:rPr>
          <w:szCs w:val="22"/>
          <w:highlight w:val="yellow"/>
          <w:u w:val="double"/>
        </w:rPr>
        <w:t>Leachate</w:t>
      </w:r>
      <w:proofErr w:type="spellEnd"/>
      <w:r>
        <w:rPr>
          <w:szCs w:val="22"/>
          <w:highlight w:val="yellow"/>
          <w:u w:val="double"/>
        </w:rPr>
        <w:t xml:space="preserve"> Injection </w:t>
      </w:r>
      <w:r w:rsidR="00CF7CDD">
        <w:rPr>
          <w:szCs w:val="22"/>
          <w:highlight w:val="yellow"/>
          <w:u w:val="double"/>
        </w:rPr>
        <w:t>Monitoring of Operations.</w:t>
      </w:r>
      <w:r w:rsidR="003D236A" w:rsidRPr="00B24D0B">
        <w:rPr>
          <w:szCs w:val="22"/>
          <w:highlight w:val="yellow"/>
          <w:u w:val="double"/>
        </w:rPr>
        <w:t xml:space="preserve">  </w:t>
      </w:r>
      <w:r w:rsidR="00E245D1">
        <w:rPr>
          <w:szCs w:val="22"/>
          <w:highlight w:val="yellow"/>
          <w:u w:val="double"/>
        </w:rPr>
        <w:t>E</w:t>
      </w:r>
      <w:r w:rsidR="003D236A" w:rsidRPr="00B24D0B">
        <w:rPr>
          <w:szCs w:val="22"/>
          <w:highlight w:val="yellow"/>
          <w:u w:val="double"/>
        </w:rPr>
        <w:t>missions shall be determined by the CEMS and COMS for opacity, CO, NO</w:t>
      </w:r>
      <w:r w:rsidR="003D236A" w:rsidRPr="00B24D0B">
        <w:rPr>
          <w:szCs w:val="22"/>
          <w:highlight w:val="yellow"/>
          <w:u w:val="double"/>
          <w:vertAlign w:val="subscript"/>
        </w:rPr>
        <w:t>X</w:t>
      </w:r>
      <w:r w:rsidR="003D236A" w:rsidRPr="00B24D0B">
        <w:rPr>
          <w:szCs w:val="22"/>
          <w:highlight w:val="yellow"/>
          <w:u w:val="double"/>
        </w:rPr>
        <w:t xml:space="preserve"> and SO</w:t>
      </w:r>
      <w:r w:rsidR="003D236A" w:rsidRPr="00B24D0B">
        <w:rPr>
          <w:szCs w:val="22"/>
          <w:highlight w:val="yellow"/>
          <w:u w:val="double"/>
          <w:vertAlign w:val="subscript"/>
        </w:rPr>
        <w:t>2</w:t>
      </w:r>
      <w:r w:rsidR="003D236A" w:rsidRPr="00B24D0B">
        <w:rPr>
          <w:szCs w:val="22"/>
          <w:highlight w:val="yellow"/>
          <w:u w:val="double"/>
        </w:rPr>
        <w:t xml:space="preserve"> for purposes of demonstrating continuous compliance with the emissions limits while practicing </w:t>
      </w:r>
      <w:proofErr w:type="spellStart"/>
      <w:r w:rsidR="003D236A" w:rsidRPr="00B24D0B">
        <w:rPr>
          <w:szCs w:val="22"/>
          <w:highlight w:val="yellow"/>
          <w:u w:val="double"/>
        </w:rPr>
        <w:t>leachate</w:t>
      </w:r>
      <w:proofErr w:type="spellEnd"/>
      <w:r w:rsidR="003D236A" w:rsidRPr="00B24D0B">
        <w:rPr>
          <w:szCs w:val="22"/>
          <w:highlight w:val="yellow"/>
          <w:u w:val="double"/>
        </w:rPr>
        <w:t xml:space="preserve"> injection</w:t>
      </w:r>
      <w:r>
        <w:rPr>
          <w:szCs w:val="22"/>
          <w:highlight w:val="yellow"/>
          <w:u w:val="double"/>
        </w:rPr>
        <w:t>.</w:t>
      </w:r>
      <w:r w:rsidR="002C2722" w:rsidRPr="00B24D0B">
        <w:rPr>
          <w:szCs w:val="22"/>
          <w:highlight w:val="yellow"/>
          <w:u w:val="double"/>
        </w:rPr>
        <w:t xml:space="preserve"> </w:t>
      </w:r>
      <w:r w:rsidR="002C2722">
        <w:rPr>
          <w:szCs w:val="22"/>
          <w:highlight w:val="yellow"/>
          <w:u w:val="double"/>
        </w:rPr>
        <w:t xml:space="preserve"> </w:t>
      </w:r>
      <w:r w:rsidR="003D236A" w:rsidRPr="00B24D0B">
        <w:rPr>
          <w:szCs w:val="22"/>
          <w:highlight w:val="yellow"/>
          <w:u w:val="double"/>
        </w:rPr>
        <w:t>[</w:t>
      </w:r>
      <w:r w:rsidR="00B24D0B" w:rsidRPr="00B24D0B">
        <w:rPr>
          <w:szCs w:val="22"/>
          <w:highlight w:val="yellow"/>
          <w:u w:val="double"/>
        </w:rPr>
        <w:t>Permit No. 0690046</w:t>
      </w:r>
      <w:r w:rsidR="00B24D0B" w:rsidRPr="002C2722">
        <w:rPr>
          <w:szCs w:val="22"/>
          <w:highlight w:val="yellow"/>
          <w:u w:val="double"/>
        </w:rPr>
        <w:t>-012-AC</w:t>
      </w:r>
      <w:r w:rsidR="002C2722">
        <w:rPr>
          <w:szCs w:val="22"/>
          <w:highlight w:val="yellow"/>
          <w:u w:val="double"/>
        </w:rPr>
        <w:t>,</w:t>
      </w:r>
      <w:r w:rsidR="003D236A" w:rsidRPr="002C2722">
        <w:rPr>
          <w:szCs w:val="22"/>
          <w:highlight w:val="yellow"/>
          <w:u w:val="double"/>
        </w:rPr>
        <w:t xml:space="preserve"> and </w:t>
      </w:r>
      <w:r w:rsidR="00881A24">
        <w:rPr>
          <w:szCs w:val="22"/>
          <w:highlight w:val="yellow"/>
          <w:u w:val="double"/>
        </w:rPr>
        <w:t>Rule</w:t>
      </w:r>
      <w:r w:rsidRPr="003B4CAE">
        <w:rPr>
          <w:szCs w:val="22"/>
          <w:highlight w:val="yellow"/>
          <w:u w:val="double"/>
        </w:rPr>
        <w:t xml:space="preserve"> 62-297.310(7), F.A.C.</w:t>
      </w:r>
      <w:r w:rsidR="003D236A" w:rsidRPr="002C2722">
        <w:rPr>
          <w:szCs w:val="22"/>
          <w:highlight w:val="yellow"/>
          <w:u w:val="double"/>
        </w:rPr>
        <w:t>]</w:t>
      </w:r>
    </w:p>
    <w:p w:rsidR="00905ECE" w:rsidRPr="00241711" w:rsidRDefault="00905ECE" w:rsidP="00905ECE">
      <w:pPr>
        <w:tabs>
          <w:tab w:val="left" w:pos="0"/>
        </w:tabs>
        <w:suppressAutoHyphens/>
        <w:spacing w:before="120" w:after="120"/>
        <w:rPr>
          <w:b/>
          <w:u w:val="single"/>
        </w:rPr>
      </w:pPr>
      <w:r w:rsidRPr="00241711">
        <w:rPr>
          <w:b/>
          <w:u w:val="single"/>
        </w:rPr>
        <w:t>Continuous Monitoring Requirements</w:t>
      </w:r>
      <w:r w:rsidR="00771018" w:rsidRPr="00241711">
        <w:rPr>
          <w:b/>
          <w:u w:val="single"/>
        </w:rPr>
        <w:t xml:space="preserve"> </w:t>
      </w:r>
    </w:p>
    <w:p w:rsidR="003845F4" w:rsidRPr="00241711" w:rsidRDefault="003845F4" w:rsidP="003845F4">
      <w:pPr>
        <w:numPr>
          <w:ilvl w:val="0"/>
          <w:numId w:val="4"/>
        </w:numPr>
        <w:tabs>
          <w:tab w:val="left" w:pos="360"/>
        </w:tabs>
      </w:pPr>
      <w:r w:rsidRPr="00241711">
        <w:rPr>
          <w:u w:val="single"/>
        </w:rPr>
        <w:t>Continuous Emissions Monitoring Systems (CEMS)</w:t>
      </w:r>
      <w:r w:rsidRPr="00241711">
        <w:t xml:space="preserve">.  The </w:t>
      </w:r>
      <w:proofErr w:type="spellStart"/>
      <w:r w:rsidRPr="00241711">
        <w:t>permittee</w:t>
      </w:r>
      <w:proofErr w:type="spellEnd"/>
      <w:r w:rsidRPr="00241711">
        <w:t xml:space="preserve"> shall calibrate, maintain, and operate CEMS devices for </w:t>
      </w:r>
      <w:r w:rsidR="002B1871" w:rsidRPr="00241711">
        <w:rPr>
          <w:szCs w:val="22"/>
        </w:rPr>
        <w:t xml:space="preserve">monitoring </w:t>
      </w:r>
      <w:r w:rsidRPr="00241711">
        <w:t>opacity</w:t>
      </w:r>
      <w:r w:rsidR="00773F75" w:rsidRPr="00241711">
        <w:t xml:space="preserve"> (COMS)</w:t>
      </w:r>
      <w:r w:rsidRPr="00241711">
        <w:t>, oxygen, carbon monoxide</w:t>
      </w:r>
      <w:r w:rsidR="00401A4B" w:rsidRPr="00241711">
        <w:t xml:space="preserve"> </w:t>
      </w:r>
      <w:r w:rsidR="00401A4B" w:rsidRPr="00241711">
        <w:rPr>
          <w:szCs w:val="22"/>
        </w:rPr>
        <w:t>(CO)</w:t>
      </w:r>
      <w:r w:rsidRPr="00241711">
        <w:t xml:space="preserve">, nitrogen oxides </w:t>
      </w:r>
      <w:r w:rsidR="00401A4B" w:rsidRPr="00241711">
        <w:rPr>
          <w:szCs w:val="22"/>
        </w:rPr>
        <w:t>(NO</w:t>
      </w:r>
      <w:r w:rsidR="00401A4B" w:rsidRPr="00241711">
        <w:rPr>
          <w:szCs w:val="22"/>
          <w:vertAlign w:val="subscript"/>
        </w:rPr>
        <w:t>X</w:t>
      </w:r>
      <w:r w:rsidR="00401A4B" w:rsidRPr="00241711">
        <w:rPr>
          <w:szCs w:val="22"/>
        </w:rPr>
        <w:t xml:space="preserve">) </w:t>
      </w:r>
      <w:r w:rsidRPr="00241711">
        <w:t>and sulfur dioxide</w:t>
      </w:r>
      <w:r w:rsidR="00401A4B" w:rsidRPr="00241711">
        <w:t xml:space="preserve"> </w:t>
      </w:r>
      <w:r w:rsidR="00401A4B" w:rsidRPr="00241711">
        <w:rPr>
          <w:szCs w:val="22"/>
        </w:rPr>
        <w:t>(SO</w:t>
      </w:r>
      <w:r w:rsidR="00401A4B" w:rsidRPr="00241711">
        <w:rPr>
          <w:szCs w:val="22"/>
          <w:vertAlign w:val="subscript"/>
        </w:rPr>
        <w:t>2</w:t>
      </w:r>
      <w:r w:rsidR="00401A4B" w:rsidRPr="00241711">
        <w:rPr>
          <w:szCs w:val="22"/>
        </w:rPr>
        <w:t>)</w:t>
      </w:r>
      <w:r w:rsidR="008B02D6" w:rsidRPr="00241711">
        <w:rPr>
          <w:szCs w:val="22"/>
        </w:rPr>
        <w:t xml:space="preserve"> for purposes of demonstrating continuous compliance with the emissions limits</w:t>
      </w:r>
      <w:r w:rsidR="002B1871" w:rsidRPr="00241711">
        <w:t xml:space="preserve"> </w:t>
      </w:r>
      <w:r w:rsidR="002B1871" w:rsidRPr="00241711">
        <w:rPr>
          <w:szCs w:val="22"/>
        </w:rPr>
        <w:t xml:space="preserve">(See Specific Conditions </w:t>
      </w:r>
      <w:r w:rsidR="002B1871" w:rsidRPr="00241711">
        <w:rPr>
          <w:b/>
          <w:szCs w:val="22"/>
        </w:rPr>
        <w:t>A.8.</w:t>
      </w:r>
      <w:r w:rsidR="002B1871" w:rsidRPr="00241711">
        <w:rPr>
          <w:szCs w:val="22"/>
        </w:rPr>
        <w:t xml:space="preserve"> and </w:t>
      </w:r>
      <w:r w:rsidR="002B1871" w:rsidRPr="00241711">
        <w:rPr>
          <w:b/>
          <w:szCs w:val="22"/>
        </w:rPr>
        <w:t>A.10</w:t>
      </w:r>
      <w:r w:rsidR="002B1871" w:rsidRPr="00241711">
        <w:rPr>
          <w:szCs w:val="22"/>
        </w:rPr>
        <w:t xml:space="preserve">. - </w:t>
      </w:r>
      <w:r w:rsidR="002B1871" w:rsidRPr="00241711">
        <w:rPr>
          <w:b/>
          <w:szCs w:val="22"/>
        </w:rPr>
        <w:t>A.12.</w:t>
      </w:r>
      <w:r w:rsidR="002B1871" w:rsidRPr="00241711">
        <w:rPr>
          <w:szCs w:val="22"/>
        </w:rPr>
        <w:t>)</w:t>
      </w:r>
      <w:r w:rsidR="008B02D6" w:rsidRPr="00241711">
        <w:rPr>
          <w:szCs w:val="22"/>
        </w:rPr>
        <w:t>.</w:t>
      </w:r>
    </w:p>
    <w:p w:rsidR="003845F4" w:rsidRPr="00241711" w:rsidRDefault="00401A4B" w:rsidP="003845F4">
      <w:pPr>
        <w:tabs>
          <w:tab w:val="left" w:pos="720"/>
        </w:tabs>
        <w:ind w:left="720" w:hanging="360"/>
      </w:pPr>
      <w:r w:rsidRPr="00241711">
        <w:t>a.</w:t>
      </w:r>
      <w:r w:rsidRPr="00241711">
        <w:tab/>
      </w:r>
      <w:r w:rsidR="003845F4" w:rsidRPr="00241711">
        <w:t>CEMS devices shall meet the applicable requirements of Chapter 62-297, F.A.C. and 40 CFR 60.13 including certification of each device.</w:t>
      </w:r>
    </w:p>
    <w:p w:rsidR="003845F4" w:rsidRPr="00241711" w:rsidRDefault="003845F4" w:rsidP="003845F4">
      <w:pPr>
        <w:ind w:left="720" w:hanging="360"/>
      </w:pPr>
      <w:proofErr w:type="gramStart"/>
      <w:r w:rsidRPr="00241711">
        <w:t>b</w:t>
      </w:r>
      <w:proofErr w:type="gramEnd"/>
      <w:r w:rsidRPr="00241711">
        <w:t>.</w:t>
      </w:r>
      <w:r w:rsidRPr="00241711">
        <w:tab/>
        <w:t>Each CEMS shall meet performance specifications of 40 CFR 60, Appendix B.  The SO</w:t>
      </w:r>
      <w:r w:rsidRPr="00241711">
        <w:rPr>
          <w:vertAlign w:val="subscript"/>
        </w:rPr>
        <w:t>2</w:t>
      </w:r>
      <w:r w:rsidRPr="00241711">
        <w:t xml:space="preserve"> CEMS sample point shall be located downstream of the control device.</w:t>
      </w:r>
    </w:p>
    <w:p w:rsidR="003845F4" w:rsidRPr="00241711" w:rsidRDefault="003845F4" w:rsidP="003845F4">
      <w:pPr>
        <w:ind w:left="720" w:hanging="360"/>
      </w:pPr>
      <w:r w:rsidRPr="00241711">
        <w:t>c.</w:t>
      </w:r>
      <w:r w:rsidRPr="00241711">
        <w:tab/>
        <w:t>CEMS data shall be recorded during periods of startup, shutdown and malfunction, but shall be excluded from emission averaging calculations for CO, SO</w:t>
      </w:r>
      <w:r w:rsidRPr="00241711">
        <w:rPr>
          <w:vertAlign w:val="subscript"/>
        </w:rPr>
        <w:t>2</w:t>
      </w:r>
      <w:r w:rsidRPr="00241711">
        <w:t>, NO</w:t>
      </w:r>
      <w:r w:rsidR="0086071D" w:rsidRPr="00241711">
        <w:rPr>
          <w:vertAlign w:val="subscript"/>
        </w:rPr>
        <w:t>X</w:t>
      </w:r>
      <w:r w:rsidRPr="00241711">
        <w:t>, and opacity.</w:t>
      </w:r>
    </w:p>
    <w:p w:rsidR="003845F4" w:rsidRPr="00241711" w:rsidRDefault="003845F4" w:rsidP="003845F4">
      <w:pPr>
        <w:ind w:left="720" w:hanging="360"/>
      </w:pPr>
      <w:r w:rsidRPr="00241711">
        <w:t>d.</w:t>
      </w:r>
      <w:r w:rsidRPr="00241711">
        <w:tab/>
        <w:t>A malfunction means any sudden and unavoidable failure of air pollution control equipment or process equipment to operate in a normal or usual manner.  Failures that are caused entirely or in part by poor maintenance, careless operation or any other preventable upset condition or preventable equipment breakdown shall not be considered malfunctions.</w:t>
      </w:r>
    </w:p>
    <w:p w:rsidR="003845F4" w:rsidRPr="00241711" w:rsidRDefault="003845F4" w:rsidP="003845F4">
      <w:pPr>
        <w:ind w:left="720" w:hanging="360"/>
      </w:pPr>
      <w:r w:rsidRPr="00241711">
        <w:t>e.</w:t>
      </w:r>
      <w:r w:rsidRPr="00241711">
        <w:tab/>
        <w:t>The procedures under 40 CFR 60.13 shall be followed for installation, evaluation and operation of all CEMS.</w:t>
      </w:r>
    </w:p>
    <w:p w:rsidR="003845F4" w:rsidRPr="00241711" w:rsidRDefault="003845F4" w:rsidP="003845F4">
      <w:pPr>
        <w:ind w:left="720" w:hanging="360"/>
      </w:pPr>
      <w:r w:rsidRPr="00241711">
        <w:t>f.</w:t>
      </w:r>
      <w:r w:rsidRPr="00241711">
        <w:tab/>
        <w:t>Opacity monitoring system data shall be reduced to 6-minute averages, based on 36 or more data points, and gaseous CEMS data shall be reduced to 1-hour averages, based on 4 or more data points, in accordance with 40 CFR 60.13(h).</w:t>
      </w:r>
    </w:p>
    <w:p w:rsidR="003845F4" w:rsidRPr="00241711" w:rsidRDefault="003845F4" w:rsidP="00AC294C">
      <w:pPr>
        <w:ind w:left="720" w:right="-180" w:hanging="360"/>
      </w:pPr>
      <w:proofErr w:type="gramStart"/>
      <w:r w:rsidRPr="00241711">
        <w:t>g.</w:t>
      </w:r>
      <w:r w:rsidRPr="00241711">
        <w:tab/>
        <w:t>Average</w:t>
      </w:r>
      <w:proofErr w:type="gramEnd"/>
      <w:r w:rsidRPr="00241711">
        <w:t xml:space="preserve"> SO</w:t>
      </w:r>
      <w:r w:rsidRPr="00241711">
        <w:rPr>
          <w:vertAlign w:val="subscript"/>
        </w:rPr>
        <w:t>2</w:t>
      </w:r>
      <w:r w:rsidRPr="00241711">
        <w:t>, NO</w:t>
      </w:r>
      <w:r w:rsidR="0086071D" w:rsidRPr="00241711">
        <w:rPr>
          <w:vertAlign w:val="subscript"/>
        </w:rPr>
        <w:t>X</w:t>
      </w:r>
      <w:r w:rsidR="0086071D" w:rsidRPr="00241711">
        <w:t xml:space="preserve"> and CO emission concentration</w:t>
      </w:r>
      <w:r w:rsidRPr="00241711">
        <w:t>, corrected for O</w:t>
      </w:r>
      <w:r w:rsidRPr="00241711">
        <w:rPr>
          <w:vertAlign w:val="subscript"/>
        </w:rPr>
        <w:t>2</w:t>
      </w:r>
      <w:r w:rsidRPr="00241711">
        <w:t xml:space="preserve">, shall be computed in accordance with the appropriate averaging time periods included in specific conditions </w:t>
      </w:r>
      <w:r w:rsidR="00A44434" w:rsidRPr="00241711">
        <w:rPr>
          <w:b/>
        </w:rPr>
        <w:t>A.10</w:t>
      </w:r>
      <w:r w:rsidRPr="00241711">
        <w:rPr>
          <w:b/>
        </w:rPr>
        <w:t>.</w:t>
      </w:r>
      <w:r w:rsidRPr="00241711">
        <w:t xml:space="preserve">, </w:t>
      </w:r>
      <w:r w:rsidR="00A44434" w:rsidRPr="00241711">
        <w:rPr>
          <w:b/>
        </w:rPr>
        <w:t>A.11</w:t>
      </w:r>
      <w:r w:rsidRPr="00241711">
        <w:rPr>
          <w:b/>
        </w:rPr>
        <w:t>.</w:t>
      </w:r>
      <w:r w:rsidRPr="00241711">
        <w:t xml:space="preserve"> </w:t>
      </w:r>
      <w:proofErr w:type="gramStart"/>
      <w:r w:rsidRPr="00241711">
        <w:t>and</w:t>
      </w:r>
      <w:proofErr w:type="gramEnd"/>
      <w:r w:rsidRPr="00241711">
        <w:t xml:space="preserve"> </w:t>
      </w:r>
      <w:r w:rsidRPr="00241711">
        <w:rPr>
          <w:b/>
        </w:rPr>
        <w:t>A.</w:t>
      </w:r>
      <w:r w:rsidR="00A44434" w:rsidRPr="00241711">
        <w:rPr>
          <w:b/>
        </w:rPr>
        <w:t>12</w:t>
      </w:r>
      <w:r w:rsidRPr="00241711">
        <w:rPr>
          <w:b/>
        </w:rPr>
        <w:t>.</w:t>
      </w:r>
      <w:r w:rsidRPr="00241711">
        <w:t>, respectively.</w:t>
      </w:r>
    </w:p>
    <w:p w:rsidR="003845F4" w:rsidRPr="00241711" w:rsidRDefault="003845F4" w:rsidP="00CE4EB6">
      <w:pPr>
        <w:tabs>
          <w:tab w:val="left" w:pos="360"/>
        </w:tabs>
        <w:suppressAutoHyphens/>
        <w:spacing w:after="120"/>
        <w:ind w:left="360" w:right="-360"/>
      </w:pPr>
      <w:r w:rsidRPr="00241711">
        <w:lastRenderedPageBreak/>
        <w:t>[40 CFR 60.13</w:t>
      </w:r>
      <w:r w:rsidR="007F78B1" w:rsidRPr="00241711">
        <w:t>,</w:t>
      </w:r>
      <w:r w:rsidRPr="00241711">
        <w:t xml:space="preserve"> </w:t>
      </w:r>
      <w:r w:rsidR="002B1871" w:rsidRPr="00241711">
        <w:rPr>
          <w:szCs w:val="22"/>
        </w:rPr>
        <w:t>40 CFR 60.38b, 40 CFR 60.58b(c)(8) (opacity), 40 CFR 60.58b(e)(5) (SO</w:t>
      </w:r>
      <w:r w:rsidR="002B1871" w:rsidRPr="00241711">
        <w:rPr>
          <w:szCs w:val="22"/>
          <w:vertAlign w:val="subscript"/>
        </w:rPr>
        <w:t>2</w:t>
      </w:r>
      <w:r w:rsidR="002B1871" w:rsidRPr="00241711">
        <w:rPr>
          <w:szCs w:val="22"/>
        </w:rPr>
        <w:t>), 40 CFR 60.58b(h)(4) (NO</w:t>
      </w:r>
      <w:r w:rsidR="002B1871" w:rsidRPr="00241711">
        <w:rPr>
          <w:szCs w:val="22"/>
          <w:vertAlign w:val="subscript"/>
        </w:rPr>
        <w:t>X</w:t>
      </w:r>
      <w:r w:rsidR="002B1871" w:rsidRPr="00241711">
        <w:rPr>
          <w:szCs w:val="22"/>
        </w:rPr>
        <w:t>) &amp; 40 CFR 60.58b(</w:t>
      </w:r>
      <w:proofErr w:type="spellStart"/>
      <w:r w:rsidR="002B1871" w:rsidRPr="00241711">
        <w:rPr>
          <w:szCs w:val="22"/>
        </w:rPr>
        <w:t>i</w:t>
      </w:r>
      <w:proofErr w:type="spellEnd"/>
      <w:r w:rsidR="002B1871" w:rsidRPr="00241711">
        <w:rPr>
          <w:szCs w:val="22"/>
        </w:rPr>
        <w:t xml:space="preserve">)(3) (CO), </w:t>
      </w:r>
      <w:r w:rsidRPr="00241711">
        <w:t xml:space="preserve">40 CFR 60.59b(d) &amp; (f); and, </w:t>
      </w:r>
      <w:r w:rsidR="007F78B1" w:rsidRPr="00241711">
        <w:t xml:space="preserve">AC35-115379/PSD-FL-113(A) &amp; </w:t>
      </w:r>
      <w:r w:rsidRPr="00241711">
        <w:t>0690046-003-AC/PSD-FL-113(E)]</w:t>
      </w:r>
    </w:p>
    <w:p w:rsidR="005B33F7" w:rsidRPr="00241711" w:rsidRDefault="005B33F7" w:rsidP="005B33F7">
      <w:pPr>
        <w:numPr>
          <w:ilvl w:val="0"/>
          <w:numId w:val="4"/>
        </w:numPr>
        <w:tabs>
          <w:tab w:val="left" w:pos="360"/>
        </w:tabs>
        <w:rPr>
          <w:szCs w:val="22"/>
        </w:rPr>
      </w:pPr>
      <w:r w:rsidRPr="00241711">
        <w:rPr>
          <w:szCs w:val="22"/>
          <w:u w:val="single"/>
        </w:rPr>
        <w:t>CEMS Operation and Calibration Requirements</w:t>
      </w:r>
      <w:r w:rsidRPr="00241711">
        <w:rPr>
          <w:szCs w:val="22"/>
        </w:rPr>
        <w:t xml:space="preserve">.  The CEMS required in Specific Condition </w:t>
      </w:r>
      <w:r w:rsidR="005A545C" w:rsidRPr="00241711">
        <w:rPr>
          <w:b/>
          <w:szCs w:val="22"/>
        </w:rPr>
        <w:t>A.3</w:t>
      </w:r>
      <w:r w:rsidR="005A4FFB" w:rsidRPr="00241711">
        <w:rPr>
          <w:b/>
          <w:szCs w:val="22"/>
        </w:rPr>
        <w:t>3</w:t>
      </w:r>
      <w:r w:rsidRPr="00241711">
        <w:rPr>
          <w:b/>
          <w:szCs w:val="22"/>
        </w:rPr>
        <w:t>.</w:t>
      </w:r>
      <w:r w:rsidRPr="00241711">
        <w:rPr>
          <w:szCs w:val="22"/>
        </w:rPr>
        <w:t xml:space="preserve"> shall be operated in accordance with the following requirements:</w:t>
      </w:r>
    </w:p>
    <w:p w:rsidR="005B33F7" w:rsidRPr="00241711" w:rsidRDefault="005B33F7" w:rsidP="005B33F7">
      <w:pPr>
        <w:tabs>
          <w:tab w:val="left" w:pos="360"/>
          <w:tab w:val="left" w:pos="720"/>
          <w:tab w:val="right" w:pos="1008"/>
          <w:tab w:val="left" w:pos="1080"/>
          <w:tab w:val="left" w:pos="1440"/>
        </w:tabs>
        <w:ind w:left="720" w:hanging="360"/>
        <w:rPr>
          <w:szCs w:val="22"/>
        </w:rPr>
      </w:pPr>
      <w:r w:rsidRPr="00241711">
        <w:rPr>
          <w:szCs w:val="22"/>
        </w:rPr>
        <w:t>a.</w:t>
      </w:r>
      <w:r w:rsidRPr="00241711">
        <w:rPr>
          <w:szCs w:val="22"/>
        </w:rPr>
        <w:tab/>
        <w:t>In the event of a replacement of a major component of a CEMS, a performance specification test, in accordance with 40 CFR 60, Appendix B, shall be conducted within 60 days of such replacement.</w:t>
      </w:r>
    </w:p>
    <w:p w:rsidR="005B33F7" w:rsidRPr="00241711" w:rsidRDefault="005B33F7" w:rsidP="005B33F7">
      <w:pPr>
        <w:tabs>
          <w:tab w:val="left" w:pos="360"/>
          <w:tab w:val="left" w:pos="720"/>
          <w:tab w:val="right" w:pos="1008"/>
          <w:tab w:val="left" w:pos="1080"/>
          <w:tab w:val="left" w:pos="1440"/>
        </w:tabs>
        <w:ind w:left="720" w:hanging="360"/>
        <w:rPr>
          <w:szCs w:val="22"/>
        </w:rPr>
      </w:pPr>
      <w:r w:rsidRPr="00241711">
        <w:rPr>
          <w:szCs w:val="22"/>
        </w:rPr>
        <w:t>b.</w:t>
      </w:r>
      <w:r w:rsidRPr="00241711">
        <w:rPr>
          <w:szCs w:val="22"/>
        </w:rPr>
        <w:tab/>
        <w:t>CEMS data shall be recorded during periods of startup, shutdown, and malfunction, but shall be excluded from emissions averaging calculations for carbon monoxide and opacity.</w:t>
      </w:r>
    </w:p>
    <w:p w:rsidR="005B33F7" w:rsidRPr="00241711" w:rsidRDefault="005B33F7" w:rsidP="005B33F7">
      <w:pPr>
        <w:tabs>
          <w:tab w:val="left" w:pos="360"/>
          <w:tab w:val="left" w:pos="720"/>
          <w:tab w:val="right" w:pos="1008"/>
          <w:tab w:val="left" w:pos="1080"/>
          <w:tab w:val="left" w:pos="1440"/>
        </w:tabs>
        <w:ind w:left="720" w:hanging="360"/>
        <w:rPr>
          <w:szCs w:val="22"/>
        </w:rPr>
      </w:pPr>
      <w:r w:rsidRPr="00241711">
        <w:rPr>
          <w:szCs w:val="22"/>
        </w:rPr>
        <w:t>c.</w:t>
      </w:r>
      <w:r w:rsidRPr="00241711">
        <w:rPr>
          <w:szCs w:val="22"/>
        </w:rPr>
        <w:tab/>
        <w:t>A malfunction means any sudden and unavoidable failure of air pollution control equipment or process equipment to operate in a normal or usual manner.  Failures that are caused entirely or in part by poor maintenance, careless operation, or any other preventable upset condition or preventable equipment breakdown shall not be considered malfunctions.</w:t>
      </w:r>
    </w:p>
    <w:p w:rsidR="005B33F7" w:rsidRPr="00241711" w:rsidRDefault="005B33F7" w:rsidP="005B33F7">
      <w:pPr>
        <w:tabs>
          <w:tab w:val="left" w:pos="360"/>
          <w:tab w:val="left" w:pos="720"/>
          <w:tab w:val="right" w:pos="1008"/>
          <w:tab w:val="left" w:pos="1080"/>
          <w:tab w:val="left" w:pos="1440"/>
        </w:tabs>
        <w:ind w:left="720" w:hanging="360"/>
        <w:rPr>
          <w:szCs w:val="22"/>
        </w:rPr>
      </w:pPr>
      <w:r w:rsidRPr="00241711">
        <w:rPr>
          <w:szCs w:val="22"/>
        </w:rPr>
        <w:t>d.</w:t>
      </w:r>
      <w:r w:rsidRPr="00241711">
        <w:rPr>
          <w:szCs w:val="22"/>
        </w:rPr>
        <w:tab/>
        <w:t>The procedures under 40 CFR 60.13 shall be followed for evaluation and operation of all CEMS.</w:t>
      </w:r>
    </w:p>
    <w:p w:rsidR="005B33F7" w:rsidRPr="00241711" w:rsidRDefault="005B33F7" w:rsidP="005B33F7">
      <w:pPr>
        <w:tabs>
          <w:tab w:val="left" w:pos="360"/>
          <w:tab w:val="left" w:pos="720"/>
          <w:tab w:val="right" w:pos="1008"/>
          <w:tab w:val="left" w:pos="1080"/>
          <w:tab w:val="left" w:pos="1440"/>
        </w:tabs>
        <w:ind w:left="720" w:hanging="360"/>
        <w:rPr>
          <w:szCs w:val="22"/>
        </w:rPr>
      </w:pPr>
      <w:r w:rsidRPr="00241711">
        <w:rPr>
          <w:szCs w:val="22"/>
        </w:rPr>
        <w:t>e.</w:t>
      </w:r>
      <w:r w:rsidRPr="00241711">
        <w:rPr>
          <w:szCs w:val="22"/>
        </w:rPr>
        <w:tab/>
        <w:t>Opacity monitoring system data shall be reduced to 6-minute averages, based on 36 or more data points, and gaseous CEMS data shall be reduced to 1-hour averages, based on 4 or more data points, in accordance with 40 CFR 60.13(h).</w:t>
      </w:r>
    </w:p>
    <w:p w:rsidR="005B33F7" w:rsidRPr="00241711" w:rsidRDefault="005B33F7" w:rsidP="004D7ED4">
      <w:pPr>
        <w:tabs>
          <w:tab w:val="left" w:pos="360"/>
          <w:tab w:val="left" w:pos="720"/>
          <w:tab w:val="right" w:pos="1008"/>
          <w:tab w:val="left" w:pos="1080"/>
          <w:tab w:val="left" w:pos="1440"/>
        </w:tabs>
        <w:ind w:left="720" w:hanging="360"/>
        <w:rPr>
          <w:szCs w:val="22"/>
        </w:rPr>
      </w:pPr>
      <w:r w:rsidRPr="00241711">
        <w:rPr>
          <w:szCs w:val="22"/>
        </w:rPr>
        <w:t>f.</w:t>
      </w:r>
      <w:r w:rsidRPr="00241711">
        <w:rPr>
          <w:szCs w:val="22"/>
        </w:rPr>
        <w:tab/>
        <w:t xml:space="preserve">Carbon monoxide emissions, corrected to 7% oxygen, shall be recorded.  A wet oxygen monitor may be used for carbon monoxide emission correction.  A wet oxygen reading shall be corrected to a dry basis using a moisture correction determined annually using EPA Method 4.  </w:t>
      </w:r>
    </w:p>
    <w:p w:rsidR="005B33F7" w:rsidRPr="00241711" w:rsidRDefault="005B33F7" w:rsidP="005B33F7">
      <w:pPr>
        <w:tabs>
          <w:tab w:val="left" w:pos="360"/>
          <w:tab w:val="left" w:pos="720"/>
          <w:tab w:val="right" w:pos="1008"/>
          <w:tab w:val="left" w:pos="1080"/>
          <w:tab w:val="left" w:pos="1440"/>
        </w:tabs>
        <w:ind w:left="720" w:right="-180" w:hanging="360"/>
        <w:rPr>
          <w:szCs w:val="22"/>
        </w:rPr>
      </w:pPr>
      <w:r w:rsidRPr="00241711">
        <w:rPr>
          <w:szCs w:val="22"/>
        </w:rPr>
        <w:t>g.</w:t>
      </w:r>
      <w:r w:rsidRPr="00241711">
        <w:rPr>
          <w:szCs w:val="22"/>
        </w:rPr>
        <w:tab/>
        <w:t>For purposes of reports required under this permit, excess emissions are defined as any calculated average emission concentration which exceeds the applicable emission limits in Specific Conditions</w:t>
      </w:r>
      <w:r w:rsidRPr="00241711">
        <w:rPr>
          <w:b/>
          <w:szCs w:val="22"/>
        </w:rPr>
        <w:t xml:space="preserve"> </w:t>
      </w:r>
      <w:r w:rsidR="0023511F" w:rsidRPr="00241711">
        <w:rPr>
          <w:b/>
          <w:szCs w:val="22"/>
        </w:rPr>
        <w:t>A.8</w:t>
      </w:r>
      <w:r w:rsidRPr="00241711">
        <w:rPr>
          <w:b/>
          <w:szCs w:val="22"/>
        </w:rPr>
        <w:t xml:space="preserve">. </w:t>
      </w:r>
      <w:r w:rsidRPr="00241711">
        <w:rPr>
          <w:szCs w:val="22"/>
        </w:rPr>
        <w:t>-</w:t>
      </w:r>
      <w:r w:rsidR="0023511F" w:rsidRPr="00241711">
        <w:rPr>
          <w:b/>
          <w:szCs w:val="22"/>
        </w:rPr>
        <w:t xml:space="preserve"> A.17</w:t>
      </w:r>
      <w:r w:rsidRPr="00241711">
        <w:rPr>
          <w:b/>
          <w:szCs w:val="22"/>
        </w:rPr>
        <w:t>.</w:t>
      </w:r>
    </w:p>
    <w:p w:rsidR="00905ECE" w:rsidRPr="00241711" w:rsidRDefault="004D7ED4" w:rsidP="00773F75">
      <w:pPr>
        <w:tabs>
          <w:tab w:val="left" w:pos="360"/>
          <w:tab w:val="left" w:pos="720"/>
          <w:tab w:val="right" w:pos="1008"/>
          <w:tab w:val="left" w:pos="1080"/>
          <w:tab w:val="left" w:pos="1440"/>
        </w:tabs>
        <w:ind w:left="720" w:hanging="360"/>
        <w:rPr>
          <w:szCs w:val="22"/>
        </w:rPr>
      </w:pPr>
      <w:r w:rsidRPr="00241711">
        <w:rPr>
          <w:szCs w:val="22"/>
        </w:rPr>
        <w:t>[</w:t>
      </w:r>
      <w:r w:rsidR="00217D01" w:rsidRPr="00241711">
        <w:t>AC35-115379</w:t>
      </w:r>
      <w:r w:rsidR="005E2F2C" w:rsidRPr="00241711">
        <w:t>/PSD-FL-113(A</w:t>
      </w:r>
      <w:r w:rsidRPr="00241711">
        <w:t>)</w:t>
      </w:r>
      <w:r w:rsidRPr="00241711">
        <w:rPr>
          <w:szCs w:val="22"/>
        </w:rPr>
        <w:t>]</w:t>
      </w:r>
    </w:p>
    <w:p w:rsidR="00D416F2" w:rsidRPr="00241711" w:rsidRDefault="00D416F2" w:rsidP="00D416F2">
      <w:pPr>
        <w:tabs>
          <w:tab w:val="left" w:pos="0"/>
        </w:tabs>
        <w:suppressAutoHyphens/>
        <w:spacing w:before="120" w:after="120"/>
        <w:rPr>
          <w:b/>
          <w:u w:val="single"/>
        </w:rPr>
      </w:pPr>
      <w:r w:rsidRPr="00241711">
        <w:rPr>
          <w:b/>
          <w:u w:val="single"/>
        </w:rPr>
        <w:t>Test Methods and Procedures</w:t>
      </w:r>
    </w:p>
    <w:p w:rsidR="00B1667A" w:rsidRPr="00241711" w:rsidRDefault="00B1667A" w:rsidP="00B1667A">
      <w:pPr>
        <w:tabs>
          <w:tab w:val="left" w:pos="360"/>
          <w:tab w:val="left" w:pos="720"/>
          <w:tab w:val="left" w:pos="1080"/>
          <w:tab w:val="left" w:pos="1440"/>
          <w:tab w:val="right" w:pos="10080"/>
        </w:tabs>
        <w:suppressAutoHyphens/>
        <w:spacing w:before="120" w:after="120"/>
        <w:rPr>
          <w:i/>
        </w:rPr>
      </w:pPr>
      <w:r w:rsidRPr="00241711">
        <w:rPr>
          <w:i/>
        </w:rPr>
        <w:t>{Permitting Note:  The attached Table 2, Summary of Compliance Requirements, summarizes information for convenience purposes only.  This table does not supersede any of the terms or conditions of this permit.}</w:t>
      </w:r>
    </w:p>
    <w:p w:rsidR="00D416F2" w:rsidRPr="00241711" w:rsidRDefault="00D416F2" w:rsidP="002916C6">
      <w:pPr>
        <w:numPr>
          <w:ilvl w:val="0"/>
          <w:numId w:val="4"/>
        </w:numPr>
        <w:spacing w:after="120"/>
        <w:rPr>
          <w:szCs w:val="22"/>
        </w:rPr>
      </w:pPr>
      <w:r w:rsidRPr="00241711">
        <w:rPr>
          <w:szCs w:val="22"/>
          <w:u w:val="single"/>
        </w:rPr>
        <w:t>Test Methods</w:t>
      </w:r>
      <w:r w:rsidRPr="00241711">
        <w:rPr>
          <w:szCs w:val="22"/>
        </w:rPr>
        <w:t>.  Required tests shall be performed in accordance with the following reference methods</w:t>
      </w:r>
      <w:r w:rsidR="00601CD9" w:rsidRPr="00241711">
        <w:rPr>
          <w:szCs w:val="22"/>
        </w:rPr>
        <w:t>:</w:t>
      </w:r>
    </w:p>
    <w:tbl>
      <w:tblPr>
        <w:tblW w:w="9540"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620"/>
        <w:gridCol w:w="7920"/>
      </w:tblGrid>
      <w:tr w:rsidR="00601CD9" w:rsidRPr="00241711" w:rsidTr="00601CD9">
        <w:trPr>
          <w:trHeight w:val="423"/>
          <w:tblHeader/>
        </w:trPr>
        <w:tc>
          <w:tcPr>
            <w:tcW w:w="1620" w:type="dxa"/>
            <w:tcBorders>
              <w:top w:val="single" w:sz="8" w:space="0" w:color="auto"/>
              <w:left w:val="single" w:sz="8" w:space="0" w:color="auto"/>
              <w:bottom w:val="single" w:sz="8" w:space="0" w:color="auto"/>
              <w:right w:val="single" w:sz="8" w:space="0" w:color="auto"/>
            </w:tcBorders>
            <w:shd w:val="pct5" w:color="auto" w:fill="auto"/>
            <w:vAlign w:val="center"/>
          </w:tcPr>
          <w:p w:rsidR="00601CD9" w:rsidRPr="00241711" w:rsidRDefault="00601CD9" w:rsidP="00601CD9">
            <w:pPr>
              <w:tabs>
                <w:tab w:val="left" w:pos="360"/>
                <w:tab w:val="left" w:pos="720"/>
                <w:tab w:val="right" w:pos="1008"/>
                <w:tab w:val="left" w:pos="1080"/>
                <w:tab w:val="left" w:pos="1440"/>
              </w:tabs>
              <w:jc w:val="center"/>
              <w:rPr>
                <w:b/>
                <w:szCs w:val="22"/>
              </w:rPr>
            </w:pPr>
            <w:r w:rsidRPr="00241711">
              <w:rPr>
                <w:b/>
                <w:szCs w:val="22"/>
              </w:rPr>
              <w:t>Method</w:t>
            </w:r>
          </w:p>
        </w:tc>
        <w:tc>
          <w:tcPr>
            <w:tcW w:w="7920" w:type="dxa"/>
            <w:tcBorders>
              <w:top w:val="single" w:sz="8" w:space="0" w:color="auto"/>
              <w:left w:val="single" w:sz="8" w:space="0" w:color="auto"/>
              <w:bottom w:val="single" w:sz="8" w:space="0" w:color="auto"/>
              <w:right w:val="single" w:sz="8" w:space="0" w:color="auto"/>
            </w:tcBorders>
            <w:shd w:val="pct5" w:color="auto" w:fill="auto"/>
            <w:vAlign w:val="center"/>
          </w:tcPr>
          <w:p w:rsidR="00601CD9" w:rsidRPr="00241711" w:rsidRDefault="00601CD9" w:rsidP="00601CD9">
            <w:pPr>
              <w:tabs>
                <w:tab w:val="left" w:pos="360"/>
                <w:tab w:val="left" w:pos="720"/>
                <w:tab w:val="right" w:pos="1008"/>
                <w:tab w:val="left" w:pos="1080"/>
                <w:tab w:val="left" w:pos="1440"/>
              </w:tabs>
              <w:jc w:val="center"/>
              <w:rPr>
                <w:b/>
                <w:szCs w:val="22"/>
              </w:rPr>
            </w:pPr>
            <w:r w:rsidRPr="00241711">
              <w:rPr>
                <w:b/>
                <w:szCs w:val="22"/>
              </w:rPr>
              <w:t>Description of Method and Comments</w:t>
            </w:r>
          </w:p>
        </w:tc>
      </w:tr>
      <w:tr w:rsidR="00601CD9" w:rsidRPr="00241711" w:rsidTr="00601CD9">
        <w:tc>
          <w:tcPr>
            <w:tcW w:w="1620" w:type="dxa"/>
            <w:tcBorders>
              <w:top w:val="single" w:sz="8" w:space="0" w:color="auto"/>
              <w:left w:val="single" w:sz="8" w:space="0" w:color="auto"/>
            </w:tcBorders>
          </w:tcPr>
          <w:p w:rsidR="00601CD9" w:rsidRPr="00241711" w:rsidRDefault="00601CD9" w:rsidP="00601CD9">
            <w:pPr>
              <w:tabs>
                <w:tab w:val="left" w:pos="360"/>
                <w:tab w:val="left" w:pos="720"/>
                <w:tab w:val="right" w:pos="1008"/>
                <w:tab w:val="left" w:pos="1080"/>
                <w:tab w:val="left" w:pos="1440"/>
              </w:tabs>
              <w:jc w:val="center"/>
              <w:rPr>
                <w:szCs w:val="22"/>
              </w:rPr>
            </w:pPr>
            <w:r w:rsidRPr="00241711">
              <w:rPr>
                <w:szCs w:val="22"/>
              </w:rPr>
              <w:t>1-4</w:t>
            </w:r>
          </w:p>
        </w:tc>
        <w:tc>
          <w:tcPr>
            <w:tcW w:w="7920" w:type="dxa"/>
            <w:tcBorders>
              <w:top w:val="single" w:sz="8" w:space="0" w:color="auto"/>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rPr>
                <w:szCs w:val="22"/>
              </w:rPr>
            </w:pPr>
            <w:r w:rsidRPr="00241711">
              <w:rPr>
                <w:szCs w:val="22"/>
              </w:rPr>
              <w:t>Traverse Points, Velocity and Flow Rate, Gas Analysis, and Moisture Content</w:t>
            </w:r>
          </w:p>
        </w:tc>
      </w:tr>
      <w:tr w:rsidR="00601CD9" w:rsidRPr="00241711" w:rsidTr="00601CD9">
        <w:tc>
          <w:tcPr>
            <w:tcW w:w="1620" w:type="dxa"/>
            <w:tcBorders>
              <w:left w:val="single" w:sz="8" w:space="0" w:color="auto"/>
            </w:tcBorders>
          </w:tcPr>
          <w:p w:rsidR="00601CD9" w:rsidRPr="00241711" w:rsidRDefault="00601CD9" w:rsidP="00601CD9">
            <w:pPr>
              <w:tabs>
                <w:tab w:val="left" w:pos="360"/>
                <w:tab w:val="left" w:pos="720"/>
                <w:tab w:val="right" w:pos="1008"/>
                <w:tab w:val="left" w:pos="1080"/>
                <w:tab w:val="left" w:pos="1440"/>
              </w:tabs>
              <w:spacing w:before="40" w:after="40"/>
              <w:jc w:val="center"/>
              <w:rPr>
                <w:szCs w:val="22"/>
              </w:rPr>
            </w:pPr>
            <w:r w:rsidRPr="00241711">
              <w:rPr>
                <w:szCs w:val="22"/>
              </w:rPr>
              <w:t>5 or 5B</w:t>
            </w:r>
          </w:p>
        </w:tc>
        <w:tc>
          <w:tcPr>
            <w:tcW w:w="7920" w:type="dxa"/>
            <w:tcBorders>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spacing w:before="40" w:after="40"/>
              <w:rPr>
                <w:szCs w:val="22"/>
              </w:rPr>
            </w:pPr>
            <w:r w:rsidRPr="00241711">
              <w:rPr>
                <w:szCs w:val="22"/>
              </w:rPr>
              <w:t>Method for Determining Particulate Matter Emissions (All PM is assumed to be PM</w:t>
            </w:r>
            <w:r w:rsidRPr="00241711">
              <w:rPr>
                <w:szCs w:val="22"/>
                <w:vertAlign w:val="subscript"/>
              </w:rPr>
              <w:t>10</w:t>
            </w:r>
            <w:r w:rsidRPr="00241711">
              <w:rPr>
                <w:szCs w:val="22"/>
              </w:rPr>
              <w:t>.)</w:t>
            </w:r>
          </w:p>
        </w:tc>
      </w:tr>
      <w:tr w:rsidR="00601CD9" w:rsidRPr="00241711" w:rsidTr="00601CD9">
        <w:tc>
          <w:tcPr>
            <w:tcW w:w="1620" w:type="dxa"/>
            <w:tcBorders>
              <w:left w:val="single" w:sz="8" w:space="0" w:color="auto"/>
            </w:tcBorders>
            <w:vAlign w:val="center"/>
          </w:tcPr>
          <w:p w:rsidR="00601CD9" w:rsidRPr="00241711" w:rsidRDefault="00601CD9" w:rsidP="00601CD9">
            <w:pPr>
              <w:tabs>
                <w:tab w:val="left" w:pos="360"/>
                <w:tab w:val="left" w:pos="720"/>
                <w:tab w:val="right" w:pos="1008"/>
                <w:tab w:val="left" w:pos="1080"/>
                <w:tab w:val="left" w:pos="1440"/>
              </w:tabs>
              <w:jc w:val="center"/>
              <w:rPr>
                <w:szCs w:val="22"/>
              </w:rPr>
            </w:pPr>
            <w:r w:rsidRPr="00241711">
              <w:rPr>
                <w:szCs w:val="22"/>
              </w:rPr>
              <w:t>6, 6A, 6B or 6C</w:t>
            </w:r>
          </w:p>
        </w:tc>
        <w:tc>
          <w:tcPr>
            <w:tcW w:w="7920" w:type="dxa"/>
            <w:tcBorders>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rPr>
                <w:szCs w:val="22"/>
              </w:rPr>
            </w:pPr>
            <w:r w:rsidRPr="00241711">
              <w:rPr>
                <w:szCs w:val="22"/>
              </w:rPr>
              <w:t xml:space="preserve">Determination of Sulfur Dioxide </w:t>
            </w:r>
          </w:p>
        </w:tc>
      </w:tr>
      <w:tr w:rsidR="00601CD9" w:rsidRPr="00241711" w:rsidTr="00601CD9">
        <w:tc>
          <w:tcPr>
            <w:tcW w:w="1620" w:type="dxa"/>
            <w:tcBorders>
              <w:left w:val="single" w:sz="8" w:space="0" w:color="auto"/>
            </w:tcBorders>
            <w:vAlign w:val="center"/>
          </w:tcPr>
          <w:p w:rsidR="00601CD9" w:rsidRPr="00241711" w:rsidRDefault="00601CD9" w:rsidP="00601CD9">
            <w:pPr>
              <w:tabs>
                <w:tab w:val="left" w:pos="360"/>
                <w:tab w:val="left" w:pos="720"/>
                <w:tab w:val="right" w:pos="1008"/>
                <w:tab w:val="left" w:pos="1080"/>
                <w:tab w:val="left" w:pos="1440"/>
              </w:tabs>
              <w:jc w:val="center"/>
              <w:rPr>
                <w:szCs w:val="22"/>
              </w:rPr>
            </w:pPr>
            <w:r w:rsidRPr="00241711">
              <w:rPr>
                <w:szCs w:val="22"/>
              </w:rPr>
              <w:t>7, 7A, 7C, 7D or 7E</w:t>
            </w:r>
          </w:p>
        </w:tc>
        <w:tc>
          <w:tcPr>
            <w:tcW w:w="7920" w:type="dxa"/>
            <w:tcBorders>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rPr>
                <w:szCs w:val="22"/>
              </w:rPr>
            </w:pPr>
            <w:r w:rsidRPr="00241711">
              <w:rPr>
                <w:szCs w:val="22"/>
              </w:rPr>
              <w:t>Determination of Nitrogen Oxide Emissions from Stationary Sources</w:t>
            </w:r>
          </w:p>
        </w:tc>
      </w:tr>
      <w:tr w:rsidR="00601CD9" w:rsidRPr="00241711" w:rsidTr="00601CD9">
        <w:tc>
          <w:tcPr>
            <w:tcW w:w="1620" w:type="dxa"/>
            <w:tcBorders>
              <w:left w:val="single" w:sz="8" w:space="0" w:color="auto"/>
            </w:tcBorders>
            <w:vAlign w:val="center"/>
          </w:tcPr>
          <w:p w:rsidR="00601CD9" w:rsidRPr="00241711" w:rsidRDefault="00601CD9" w:rsidP="00601CD9">
            <w:pPr>
              <w:tabs>
                <w:tab w:val="left" w:pos="360"/>
                <w:tab w:val="left" w:pos="720"/>
                <w:tab w:val="right" w:pos="1008"/>
                <w:tab w:val="left" w:pos="1080"/>
                <w:tab w:val="left" w:pos="1440"/>
              </w:tabs>
              <w:jc w:val="center"/>
              <w:rPr>
                <w:szCs w:val="22"/>
              </w:rPr>
            </w:pPr>
            <w:r w:rsidRPr="00241711">
              <w:rPr>
                <w:szCs w:val="22"/>
              </w:rPr>
              <w:t>9</w:t>
            </w:r>
          </w:p>
        </w:tc>
        <w:tc>
          <w:tcPr>
            <w:tcW w:w="7920" w:type="dxa"/>
            <w:tcBorders>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rPr>
                <w:szCs w:val="22"/>
              </w:rPr>
            </w:pPr>
            <w:r w:rsidRPr="00241711">
              <w:rPr>
                <w:szCs w:val="22"/>
              </w:rPr>
              <w:t>Visual Determination of the Opacity of Emissions from Stationary Sources</w:t>
            </w:r>
          </w:p>
        </w:tc>
      </w:tr>
      <w:tr w:rsidR="00601CD9" w:rsidRPr="00241711" w:rsidTr="00601CD9">
        <w:tc>
          <w:tcPr>
            <w:tcW w:w="1620" w:type="dxa"/>
            <w:tcBorders>
              <w:left w:val="single" w:sz="8" w:space="0" w:color="auto"/>
            </w:tcBorders>
            <w:vAlign w:val="center"/>
          </w:tcPr>
          <w:p w:rsidR="00601CD9" w:rsidRPr="00241711" w:rsidRDefault="00601CD9" w:rsidP="00601CD9">
            <w:pPr>
              <w:tabs>
                <w:tab w:val="left" w:pos="360"/>
                <w:tab w:val="left" w:pos="720"/>
                <w:tab w:val="right" w:pos="1008"/>
                <w:tab w:val="left" w:pos="1080"/>
                <w:tab w:val="left" w:pos="1440"/>
              </w:tabs>
              <w:jc w:val="center"/>
              <w:rPr>
                <w:szCs w:val="22"/>
              </w:rPr>
            </w:pPr>
            <w:r w:rsidRPr="00241711">
              <w:rPr>
                <w:szCs w:val="22"/>
              </w:rPr>
              <w:t>10, 10A or 10B</w:t>
            </w:r>
          </w:p>
        </w:tc>
        <w:tc>
          <w:tcPr>
            <w:tcW w:w="7920" w:type="dxa"/>
            <w:tcBorders>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rPr>
                <w:szCs w:val="22"/>
              </w:rPr>
            </w:pPr>
            <w:r w:rsidRPr="00241711">
              <w:rPr>
                <w:szCs w:val="22"/>
              </w:rPr>
              <w:t>Determination of Carbon Monoxide Emissions from Stationary Sources</w:t>
            </w:r>
          </w:p>
          <w:p w:rsidR="00601CD9" w:rsidRPr="00241711" w:rsidRDefault="00601CD9" w:rsidP="00601CD9">
            <w:pPr>
              <w:tabs>
                <w:tab w:val="left" w:pos="360"/>
                <w:tab w:val="left" w:pos="720"/>
                <w:tab w:val="right" w:pos="1008"/>
                <w:tab w:val="left" w:pos="1080"/>
                <w:tab w:val="left" w:pos="1440"/>
              </w:tabs>
              <w:rPr>
                <w:szCs w:val="22"/>
              </w:rPr>
            </w:pPr>
            <w:r w:rsidRPr="00241711">
              <w:rPr>
                <w:szCs w:val="22"/>
              </w:rPr>
              <w:t>{Note:  The method shall be based on a continuous sampling train.}</w:t>
            </w:r>
          </w:p>
        </w:tc>
      </w:tr>
      <w:tr w:rsidR="00601CD9" w:rsidRPr="00241711" w:rsidTr="00601CD9">
        <w:tc>
          <w:tcPr>
            <w:tcW w:w="1620" w:type="dxa"/>
            <w:tcBorders>
              <w:left w:val="single" w:sz="8" w:space="0" w:color="auto"/>
            </w:tcBorders>
            <w:vAlign w:val="center"/>
          </w:tcPr>
          <w:p w:rsidR="00601CD9" w:rsidRPr="00241711" w:rsidRDefault="00601CD9" w:rsidP="00601CD9">
            <w:pPr>
              <w:tabs>
                <w:tab w:val="left" w:pos="360"/>
                <w:tab w:val="left" w:pos="720"/>
                <w:tab w:val="right" w:pos="1008"/>
                <w:tab w:val="left" w:pos="1080"/>
                <w:tab w:val="left" w:pos="1440"/>
              </w:tabs>
              <w:jc w:val="center"/>
              <w:rPr>
                <w:szCs w:val="22"/>
              </w:rPr>
            </w:pPr>
            <w:r w:rsidRPr="00241711">
              <w:rPr>
                <w:szCs w:val="22"/>
              </w:rPr>
              <w:t>12 or 29</w:t>
            </w:r>
          </w:p>
        </w:tc>
        <w:tc>
          <w:tcPr>
            <w:tcW w:w="7920" w:type="dxa"/>
            <w:tcBorders>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rPr>
                <w:szCs w:val="22"/>
              </w:rPr>
            </w:pPr>
            <w:r w:rsidRPr="00241711">
              <w:rPr>
                <w:szCs w:val="22"/>
              </w:rPr>
              <w:t>Determination of Inorganic Lead Emissions from Stationary Sources</w:t>
            </w:r>
          </w:p>
        </w:tc>
      </w:tr>
      <w:tr w:rsidR="00506DEE" w:rsidRPr="00241711" w:rsidTr="00601CD9">
        <w:tc>
          <w:tcPr>
            <w:tcW w:w="1620" w:type="dxa"/>
            <w:tcBorders>
              <w:left w:val="single" w:sz="8" w:space="0" w:color="auto"/>
            </w:tcBorders>
            <w:vAlign w:val="center"/>
          </w:tcPr>
          <w:p w:rsidR="00506DEE" w:rsidRPr="00964D62" w:rsidRDefault="00506DEE" w:rsidP="00506DEE">
            <w:pPr>
              <w:tabs>
                <w:tab w:val="left" w:pos="360"/>
                <w:tab w:val="left" w:pos="720"/>
                <w:tab w:val="right" w:pos="1008"/>
                <w:tab w:val="left" w:pos="1080"/>
                <w:tab w:val="left" w:pos="1440"/>
              </w:tabs>
              <w:jc w:val="center"/>
              <w:rPr>
                <w:szCs w:val="22"/>
              </w:rPr>
            </w:pPr>
            <w:r w:rsidRPr="00964D62">
              <w:rPr>
                <w:szCs w:val="22"/>
              </w:rPr>
              <w:t>22</w:t>
            </w:r>
          </w:p>
        </w:tc>
        <w:tc>
          <w:tcPr>
            <w:tcW w:w="7920" w:type="dxa"/>
            <w:tcBorders>
              <w:right w:val="single" w:sz="8" w:space="0" w:color="auto"/>
            </w:tcBorders>
            <w:vAlign w:val="center"/>
          </w:tcPr>
          <w:p w:rsidR="00506DEE" w:rsidRPr="00964D62" w:rsidRDefault="00506DEE" w:rsidP="00506DEE">
            <w:pPr>
              <w:tabs>
                <w:tab w:val="left" w:pos="360"/>
                <w:tab w:val="left" w:pos="720"/>
                <w:tab w:val="right" w:pos="1008"/>
                <w:tab w:val="left" w:pos="1080"/>
                <w:tab w:val="left" w:pos="1440"/>
              </w:tabs>
              <w:rPr>
                <w:szCs w:val="22"/>
              </w:rPr>
            </w:pPr>
            <w:r w:rsidRPr="00964D62">
              <w:rPr>
                <w:szCs w:val="22"/>
              </w:rPr>
              <w:t>Visual Determination of Fugitive Emissions from Material Sources</w:t>
            </w:r>
          </w:p>
        </w:tc>
      </w:tr>
      <w:tr w:rsidR="00601CD9" w:rsidRPr="00241711" w:rsidTr="00601CD9">
        <w:trPr>
          <w:trHeight w:val="154"/>
        </w:trPr>
        <w:tc>
          <w:tcPr>
            <w:tcW w:w="1620" w:type="dxa"/>
            <w:tcBorders>
              <w:top w:val="single" w:sz="6" w:space="0" w:color="auto"/>
              <w:left w:val="single" w:sz="8" w:space="0" w:color="auto"/>
              <w:bottom w:val="single" w:sz="6" w:space="0" w:color="auto"/>
            </w:tcBorders>
            <w:vAlign w:val="center"/>
          </w:tcPr>
          <w:p w:rsidR="00601CD9" w:rsidRPr="00241711" w:rsidRDefault="00601CD9" w:rsidP="00601CD9">
            <w:pPr>
              <w:tabs>
                <w:tab w:val="left" w:pos="360"/>
                <w:tab w:val="left" w:pos="720"/>
                <w:tab w:val="right" w:pos="1008"/>
                <w:tab w:val="left" w:pos="1080"/>
                <w:tab w:val="left" w:pos="1440"/>
              </w:tabs>
              <w:jc w:val="center"/>
              <w:rPr>
                <w:szCs w:val="22"/>
              </w:rPr>
            </w:pPr>
            <w:r w:rsidRPr="00241711">
              <w:rPr>
                <w:szCs w:val="22"/>
              </w:rPr>
              <w:t>23</w:t>
            </w:r>
          </w:p>
        </w:tc>
        <w:tc>
          <w:tcPr>
            <w:tcW w:w="7920" w:type="dxa"/>
            <w:tcBorders>
              <w:top w:val="single" w:sz="6" w:space="0" w:color="auto"/>
              <w:bottom w:val="single" w:sz="6" w:space="0" w:color="auto"/>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rPr>
                <w:szCs w:val="22"/>
              </w:rPr>
            </w:pPr>
            <w:r w:rsidRPr="00241711">
              <w:rPr>
                <w:szCs w:val="22"/>
              </w:rPr>
              <w:t>Determination of Dioxin/Furan Emissions From Stationary Sources</w:t>
            </w:r>
            <w:r w:rsidR="00051D0F" w:rsidRPr="00241711">
              <w:rPr>
                <w:szCs w:val="22"/>
              </w:rPr>
              <w:t xml:space="preserve"> (4 hours per test run)</w:t>
            </w:r>
          </w:p>
        </w:tc>
      </w:tr>
      <w:tr w:rsidR="00601CD9" w:rsidRPr="00241711" w:rsidTr="00601CD9">
        <w:trPr>
          <w:trHeight w:val="154"/>
        </w:trPr>
        <w:tc>
          <w:tcPr>
            <w:tcW w:w="1620" w:type="dxa"/>
            <w:tcBorders>
              <w:left w:val="single" w:sz="8" w:space="0" w:color="auto"/>
            </w:tcBorders>
            <w:vAlign w:val="center"/>
          </w:tcPr>
          <w:p w:rsidR="00601CD9" w:rsidRPr="00241711" w:rsidRDefault="00601CD9" w:rsidP="00601CD9">
            <w:pPr>
              <w:tabs>
                <w:tab w:val="left" w:pos="360"/>
                <w:tab w:val="left" w:pos="720"/>
                <w:tab w:val="right" w:pos="1008"/>
                <w:tab w:val="left" w:pos="1080"/>
                <w:tab w:val="left" w:pos="1440"/>
              </w:tabs>
              <w:spacing w:before="40" w:after="40"/>
              <w:jc w:val="center"/>
              <w:rPr>
                <w:szCs w:val="22"/>
              </w:rPr>
            </w:pPr>
            <w:r w:rsidRPr="00241711">
              <w:rPr>
                <w:szCs w:val="22"/>
              </w:rPr>
              <w:t>26 or 26A</w:t>
            </w:r>
          </w:p>
        </w:tc>
        <w:tc>
          <w:tcPr>
            <w:tcW w:w="7920" w:type="dxa"/>
            <w:tcBorders>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spacing w:before="40" w:after="40"/>
              <w:rPr>
                <w:szCs w:val="22"/>
              </w:rPr>
            </w:pPr>
            <w:r w:rsidRPr="00241711">
              <w:rPr>
                <w:szCs w:val="22"/>
              </w:rPr>
              <w:t>Determination of Hydrogen Chloride Emissions From Stationary Sources</w:t>
            </w:r>
          </w:p>
        </w:tc>
      </w:tr>
      <w:tr w:rsidR="00601CD9" w:rsidRPr="00241711" w:rsidTr="00601CD9">
        <w:trPr>
          <w:trHeight w:val="154"/>
        </w:trPr>
        <w:tc>
          <w:tcPr>
            <w:tcW w:w="1620" w:type="dxa"/>
            <w:tcBorders>
              <w:left w:val="single" w:sz="8" w:space="0" w:color="auto"/>
              <w:bottom w:val="single" w:sz="8" w:space="0" w:color="auto"/>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spacing w:before="40" w:after="40"/>
              <w:jc w:val="center"/>
              <w:rPr>
                <w:szCs w:val="22"/>
              </w:rPr>
            </w:pPr>
            <w:r w:rsidRPr="00241711">
              <w:rPr>
                <w:szCs w:val="22"/>
              </w:rPr>
              <w:t>29</w:t>
            </w:r>
          </w:p>
        </w:tc>
        <w:tc>
          <w:tcPr>
            <w:tcW w:w="7920" w:type="dxa"/>
            <w:tcBorders>
              <w:left w:val="single" w:sz="8" w:space="0" w:color="auto"/>
              <w:bottom w:val="single" w:sz="8" w:space="0" w:color="auto"/>
              <w:right w:val="single" w:sz="8" w:space="0" w:color="auto"/>
            </w:tcBorders>
            <w:vAlign w:val="center"/>
          </w:tcPr>
          <w:p w:rsidR="00601CD9" w:rsidRPr="00241711" w:rsidRDefault="00601CD9" w:rsidP="00601CD9">
            <w:pPr>
              <w:tabs>
                <w:tab w:val="left" w:pos="360"/>
                <w:tab w:val="left" w:pos="720"/>
                <w:tab w:val="right" w:pos="1008"/>
                <w:tab w:val="left" w:pos="1080"/>
                <w:tab w:val="left" w:pos="1440"/>
              </w:tabs>
              <w:spacing w:before="40" w:after="40"/>
              <w:rPr>
                <w:szCs w:val="22"/>
              </w:rPr>
            </w:pPr>
            <w:r w:rsidRPr="00241711">
              <w:rPr>
                <w:szCs w:val="22"/>
              </w:rPr>
              <w:t>Determination of Metals Emission from Stationary Sources (Mercury, Cadmium, Lead)</w:t>
            </w:r>
          </w:p>
        </w:tc>
      </w:tr>
    </w:tbl>
    <w:p w:rsidR="00F807AC" w:rsidRPr="00241711" w:rsidRDefault="00D416F2" w:rsidP="00F807AC">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60" w:after="120"/>
        <w:ind w:left="360"/>
        <w:rPr>
          <w:szCs w:val="22"/>
        </w:rPr>
      </w:pPr>
      <w:r w:rsidRPr="00241711">
        <w:rPr>
          <w:szCs w:val="22"/>
        </w:rPr>
        <w:lastRenderedPageBreak/>
        <w:t xml:space="preserve">The above methods are described in 40 CFR 60, Appendix A, and adopted by reference in Rule 62-204.800, F.A.C.  No other methods may be used unless prior written approval is received from the Department. </w:t>
      </w:r>
      <w:r w:rsidR="004D1133" w:rsidRPr="00241711">
        <w:rPr>
          <w:szCs w:val="22"/>
        </w:rPr>
        <w:t xml:space="preserve"> </w:t>
      </w:r>
      <w:r w:rsidR="00F807AC" w:rsidRPr="00241711">
        <w:rPr>
          <w:szCs w:val="22"/>
        </w:rPr>
        <w:t>[Rule 62-297.401, F.A.C.; 40 CFR 60.54(b</w:t>
      </w:r>
      <w:proofErr w:type="gramStart"/>
      <w:r w:rsidR="00F807AC" w:rsidRPr="00241711">
        <w:rPr>
          <w:szCs w:val="22"/>
        </w:rPr>
        <w:t>)(</w:t>
      </w:r>
      <w:proofErr w:type="gramEnd"/>
      <w:r w:rsidR="00F807AC" w:rsidRPr="00241711">
        <w:rPr>
          <w:szCs w:val="22"/>
        </w:rPr>
        <w:t xml:space="preserve">2); and, </w:t>
      </w:r>
      <w:r w:rsidR="002D4F3E" w:rsidRPr="00241711">
        <w:t>AC35-115379/PSD-FL-113(A)</w:t>
      </w:r>
      <w:r w:rsidR="00F807AC" w:rsidRPr="00241711">
        <w:rPr>
          <w:szCs w:val="22"/>
        </w:rPr>
        <w:t>]</w:t>
      </w:r>
    </w:p>
    <w:p w:rsidR="004D1178" w:rsidRPr="00241711" w:rsidRDefault="004D1178" w:rsidP="002916C6">
      <w:pPr>
        <w:numPr>
          <w:ilvl w:val="0"/>
          <w:numId w:val="4"/>
        </w:numPr>
        <w:tabs>
          <w:tab w:val="left" w:pos="360"/>
        </w:tabs>
        <w:spacing w:after="120"/>
        <w:rPr>
          <w:szCs w:val="22"/>
        </w:rPr>
      </w:pPr>
      <w:r w:rsidRPr="00241711">
        <w:rPr>
          <w:szCs w:val="22"/>
          <w:u w:val="single"/>
        </w:rPr>
        <w:t>Common Testing Requirements</w:t>
      </w:r>
      <w:r w:rsidRPr="00241711">
        <w:rPr>
          <w:szCs w:val="22"/>
        </w:rPr>
        <w:t>.  Unless otherwise specified, tests shall be conducted in accordance with the requirements and procedures specified in Appendix TR, Facility-Wide Testing Requirements, of this permit.  [Rule 62-297.310, F.A.C.]</w:t>
      </w:r>
    </w:p>
    <w:p w:rsidR="0099606F" w:rsidRPr="00241711" w:rsidRDefault="0099606F" w:rsidP="0072673D">
      <w:pPr>
        <w:numPr>
          <w:ilvl w:val="0"/>
          <w:numId w:val="4"/>
        </w:numPr>
        <w:tabs>
          <w:tab w:val="left" w:pos="360"/>
          <w:tab w:val="left" w:pos="720"/>
        </w:tabs>
        <w:spacing w:after="120"/>
        <w:rPr>
          <w:szCs w:val="22"/>
        </w:rPr>
      </w:pPr>
      <w:r w:rsidRPr="00241711">
        <w:rPr>
          <w:u w:val="single"/>
        </w:rPr>
        <w:t>Annual</w:t>
      </w:r>
      <w:r w:rsidRPr="00241711">
        <w:rPr>
          <w:b/>
          <w:u w:val="single"/>
        </w:rPr>
        <w:t xml:space="preserve"> </w:t>
      </w:r>
      <w:r w:rsidRPr="00241711">
        <w:rPr>
          <w:u w:val="single"/>
        </w:rPr>
        <w:t xml:space="preserve">Compliance </w:t>
      </w:r>
      <w:r w:rsidRPr="00241711">
        <w:rPr>
          <w:szCs w:val="22"/>
          <w:u w:val="single"/>
        </w:rPr>
        <w:t>Tests Required</w:t>
      </w:r>
      <w:r w:rsidRPr="00241711">
        <w:rPr>
          <w:szCs w:val="22"/>
        </w:rPr>
        <w:t xml:space="preserve">.  </w:t>
      </w:r>
      <w:r w:rsidR="00F1293B" w:rsidRPr="00241711">
        <w:rPr>
          <w:szCs w:val="22"/>
        </w:rPr>
        <w:t xml:space="preserve">Annual testing (no less than 9 calendar months and no more than 15 calendar months following the previous performance test; and must complete five performance tests in each 5-year calendar period) shall be conducted on each EU to demonstrate compliance with the emissions standards for VE (except as provided in Specific Condition </w:t>
      </w:r>
      <w:r w:rsidR="00C27541" w:rsidRPr="00241711">
        <w:rPr>
          <w:b/>
          <w:szCs w:val="22"/>
        </w:rPr>
        <w:t>A.2</w:t>
      </w:r>
      <w:r w:rsidR="003A63BC" w:rsidRPr="00241711">
        <w:rPr>
          <w:b/>
          <w:szCs w:val="22"/>
        </w:rPr>
        <w:t>7</w:t>
      </w:r>
      <w:r w:rsidR="00F1293B" w:rsidRPr="00241711">
        <w:rPr>
          <w:b/>
          <w:szCs w:val="22"/>
        </w:rPr>
        <w:t>.</w:t>
      </w:r>
      <w:r w:rsidR="00F1293B" w:rsidRPr="00241711">
        <w:rPr>
          <w:szCs w:val="22"/>
        </w:rPr>
        <w:t xml:space="preserve">), PM, </w:t>
      </w:r>
      <w:proofErr w:type="spellStart"/>
      <w:r w:rsidR="00F1293B" w:rsidRPr="00241711">
        <w:rPr>
          <w:szCs w:val="22"/>
        </w:rPr>
        <w:t>Cd</w:t>
      </w:r>
      <w:proofErr w:type="spellEnd"/>
      <w:r w:rsidR="00F1293B" w:rsidRPr="00241711">
        <w:rPr>
          <w:szCs w:val="22"/>
        </w:rPr>
        <w:t xml:space="preserve">, D/F, </w:t>
      </w:r>
      <w:proofErr w:type="spellStart"/>
      <w:r w:rsidR="00F1293B" w:rsidRPr="00241711">
        <w:rPr>
          <w:szCs w:val="22"/>
        </w:rPr>
        <w:t>Pb</w:t>
      </w:r>
      <w:proofErr w:type="spellEnd"/>
      <w:r w:rsidR="00F1293B" w:rsidRPr="00241711">
        <w:rPr>
          <w:szCs w:val="22"/>
        </w:rPr>
        <w:t xml:space="preserve"> and Hg.  Annual testing (no more than 12 calendar months following the previous performance test) shall also be conducted on each EU to demonstrate compliance with the emissions standards for </w:t>
      </w:r>
      <w:proofErr w:type="spellStart"/>
      <w:r w:rsidR="00F1293B" w:rsidRPr="00241711">
        <w:rPr>
          <w:szCs w:val="22"/>
        </w:rPr>
        <w:t>HCl</w:t>
      </w:r>
      <w:proofErr w:type="spellEnd"/>
      <w:r w:rsidR="00F1293B" w:rsidRPr="00241711">
        <w:rPr>
          <w:szCs w:val="22"/>
        </w:rPr>
        <w:t>.</w:t>
      </w:r>
      <w:r w:rsidRPr="00241711">
        <w:rPr>
          <w:szCs w:val="22"/>
        </w:rPr>
        <w:t xml:space="preserve">  [</w:t>
      </w:r>
      <w:r w:rsidR="00F1293B" w:rsidRPr="00241711">
        <w:rPr>
          <w:szCs w:val="22"/>
        </w:rPr>
        <w:t>Rule 62-297.310(7), F.A.C.</w:t>
      </w:r>
      <w:r w:rsidR="00F807AC" w:rsidRPr="00241711">
        <w:rPr>
          <w:szCs w:val="22"/>
        </w:rPr>
        <w:t>;</w:t>
      </w:r>
      <w:r w:rsidR="00F1293B" w:rsidRPr="00241711">
        <w:rPr>
          <w:szCs w:val="22"/>
        </w:rPr>
        <w:t xml:space="preserve"> 40 CFR 60.</w:t>
      </w:r>
      <w:r w:rsidR="00051D0F" w:rsidRPr="00241711">
        <w:rPr>
          <w:szCs w:val="22"/>
        </w:rPr>
        <w:t>5</w:t>
      </w:r>
      <w:r w:rsidR="00F1293B" w:rsidRPr="00241711">
        <w:rPr>
          <w:szCs w:val="22"/>
        </w:rPr>
        <w:t>8b</w:t>
      </w:r>
      <w:r w:rsidR="00F807AC" w:rsidRPr="00241711">
        <w:rPr>
          <w:szCs w:val="22"/>
        </w:rPr>
        <w:t>;</w:t>
      </w:r>
      <w:r w:rsidR="00F1293B" w:rsidRPr="00241711">
        <w:rPr>
          <w:szCs w:val="22"/>
        </w:rPr>
        <w:t xml:space="preserve"> and</w:t>
      </w:r>
      <w:r w:rsidR="00F807AC" w:rsidRPr="00241711">
        <w:rPr>
          <w:szCs w:val="22"/>
        </w:rPr>
        <w:t>,</w:t>
      </w:r>
      <w:r w:rsidR="00F1293B" w:rsidRPr="00241711">
        <w:rPr>
          <w:szCs w:val="22"/>
        </w:rPr>
        <w:t xml:space="preserve"> </w:t>
      </w:r>
      <w:r w:rsidR="00D51EAA" w:rsidRPr="00241711">
        <w:t>AC35-115379/PSD-FL-113(A</w:t>
      </w:r>
      <w:r w:rsidR="00F1293B" w:rsidRPr="00241711">
        <w:t>)</w:t>
      </w:r>
      <w:r w:rsidRPr="00241711">
        <w:rPr>
          <w:szCs w:val="22"/>
        </w:rPr>
        <w:t>]</w:t>
      </w:r>
    </w:p>
    <w:p w:rsidR="003F0F7A" w:rsidRPr="00241711" w:rsidRDefault="003F0F7A" w:rsidP="003F0F7A">
      <w:pPr>
        <w:pStyle w:val="ListParagraph"/>
        <w:numPr>
          <w:ilvl w:val="0"/>
          <w:numId w:val="4"/>
        </w:numPr>
        <w:tabs>
          <w:tab w:val="left" w:pos="-1440"/>
          <w:tab w:val="left" w:pos="-720"/>
          <w:tab w:val="left" w:pos="0"/>
        </w:tabs>
        <w:contextualSpacing w:val="0"/>
        <w:rPr>
          <w:u w:val="single"/>
        </w:rPr>
      </w:pPr>
      <w:r w:rsidRPr="00241711">
        <w:rPr>
          <w:u w:val="single"/>
        </w:rPr>
        <w:t>Compliance with Fugitive Ash emission</w:t>
      </w:r>
      <w:r w:rsidRPr="00241711">
        <w:t>.  The procedures specified in paragraphs a. through d. shall be used for determining compliance with the fugitive ash emission li</w:t>
      </w:r>
      <w:r w:rsidR="00C04330" w:rsidRPr="00241711">
        <w:t>mit under 40 CFR 60.55b.  (See Specific C</w:t>
      </w:r>
      <w:r w:rsidRPr="00241711">
        <w:t xml:space="preserve">ondition </w:t>
      </w:r>
      <w:r w:rsidRPr="00241711">
        <w:rPr>
          <w:b/>
        </w:rPr>
        <w:t>A.18.</w:t>
      </w:r>
      <w:r w:rsidRPr="00241711">
        <w:t>)</w:t>
      </w:r>
    </w:p>
    <w:p w:rsidR="003F0F7A" w:rsidRPr="00241711" w:rsidRDefault="003F0F7A" w:rsidP="003F0F7A">
      <w:pPr>
        <w:numPr>
          <w:ilvl w:val="1"/>
          <w:numId w:val="4"/>
        </w:numPr>
        <w:tabs>
          <w:tab w:val="left" w:pos="630"/>
        </w:tabs>
        <w:ind w:left="630" w:hanging="270"/>
      </w:pPr>
      <w:r w:rsidRPr="00241711">
        <w:t>The EPA Reference Method 22 shall be used for determining compliance with the fugitive ash emission limit under 40 CFR 60.55b.  The minimum observation time shall be a series of three 1-hour observations.  The observation period shall include times when the facility is transferring ash from the municipal waste combustor unit to the area where ash is stored or loaded into containers or trucks.</w:t>
      </w:r>
    </w:p>
    <w:p w:rsidR="003F0F7A" w:rsidRPr="00241711" w:rsidRDefault="003F0F7A" w:rsidP="003F0F7A">
      <w:pPr>
        <w:numPr>
          <w:ilvl w:val="1"/>
          <w:numId w:val="4"/>
        </w:numPr>
        <w:tabs>
          <w:tab w:val="left" w:pos="630"/>
        </w:tabs>
        <w:ind w:left="630" w:hanging="270"/>
      </w:pPr>
      <w:r w:rsidRPr="00241711">
        <w:t>The average duration of visible emissions per hour shall be calculated from the three 1-hour observations.  The average shall be used to determine compliance with 40 CFR 60.55b.</w:t>
      </w:r>
    </w:p>
    <w:p w:rsidR="003F0F7A" w:rsidRPr="00241711" w:rsidRDefault="003F0F7A" w:rsidP="003F0F7A">
      <w:pPr>
        <w:numPr>
          <w:ilvl w:val="1"/>
          <w:numId w:val="4"/>
        </w:numPr>
        <w:tabs>
          <w:tab w:val="left" w:pos="630"/>
        </w:tabs>
        <w:ind w:left="630" w:hanging="270"/>
      </w:pPr>
      <w:r w:rsidRPr="00241711">
        <w:t xml:space="preserve">The owner or operator of an affected facility shall conduct an initial performance test for fugitive ash emissions as required </w:t>
      </w:r>
      <w:proofErr w:type="gramStart"/>
      <w:r w:rsidRPr="00241711">
        <w:t>under</w:t>
      </w:r>
      <w:proofErr w:type="gramEnd"/>
      <w:r w:rsidRPr="00241711">
        <w:t xml:space="preserve"> 40 CFR 60.8.</w:t>
      </w:r>
    </w:p>
    <w:p w:rsidR="00B24D0B" w:rsidRPr="00241711" w:rsidRDefault="003F0F7A" w:rsidP="00B24D0B">
      <w:pPr>
        <w:numPr>
          <w:ilvl w:val="1"/>
          <w:numId w:val="4"/>
        </w:numPr>
        <w:tabs>
          <w:tab w:val="left" w:pos="630"/>
        </w:tabs>
        <w:ind w:left="630" w:hanging="270"/>
      </w:pPr>
      <w:r w:rsidRPr="00241711">
        <w:t>Following the date that the initial performance test for fugitive ash emissions is completed or is required to be completed under 40 CFR 60.8 for an affected facility, the owner or operator shall conduct a performance test for fugitive ash emissions on an annual basis (no more than 12 calendar months following the previous performance test).</w:t>
      </w:r>
    </w:p>
    <w:p w:rsidR="003D236A" w:rsidRDefault="003F0F7A" w:rsidP="00B24D0B">
      <w:pPr>
        <w:pStyle w:val="ListParagraph"/>
        <w:tabs>
          <w:tab w:val="left" w:pos="-1440"/>
          <w:tab w:val="left" w:pos="-720"/>
          <w:tab w:val="left" w:pos="0"/>
        </w:tabs>
        <w:spacing w:after="120"/>
        <w:ind w:left="360"/>
        <w:contextualSpacing w:val="0"/>
      </w:pPr>
      <w:r w:rsidRPr="00241711">
        <w:t xml:space="preserve">[40 CFR </w:t>
      </w:r>
      <w:proofErr w:type="gramStart"/>
      <w:r w:rsidRPr="00241711">
        <w:t>60.58b(</w:t>
      </w:r>
      <w:proofErr w:type="gramEnd"/>
      <w:r w:rsidRPr="00241711">
        <w:t>k)]</w:t>
      </w:r>
    </w:p>
    <w:p w:rsidR="00035112" w:rsidRPr="00881A24" w:rsidRDefault="00B24D0B" w:rsidP="00881A24">
      <w:pPr>
        <w:pStyle w:val="ListParagraph"/>
        <w:numPr>
          <w:ilvl w:val="0"/>
          <w:numId w:val="4"/>
        </w:numPr>
        <w:tabs>
          <w:tab w:val="left" w:pos="-1440"/>
          <w:tab w:val="left" w:pos="-720"/>
          <w:tab w:val="left" w:pos="0"/>
        </w:tabs>
        <w:spacing w:before="120" w:after="120"/>
        <w:contextualSpacing w:val="0"/>
        <w:rPr>
          <w:u w:val="double"/>
        </w:rPr>
      </w:pPr>
      <w:proofErr w:type="spellStart"/>
      <w:r w:rsidRPr="00B24D0B">
        <w:rPr>
          <w:szCs w:val="22"/>
          <w:highlight w:val="yellow"/>
          <w:u w:val="double"/>
        </w:rPr>
        <w:t>Leach</w:t>
      </w:r>
      <w:r w:rsidR="00CF7CDD">
        <w:rPr>
          <w:szCs w:val="22"/>
          <w:highlight w:val="yellow"/>
          <w:u w:val="double"/>
        </w:rPr>
        <w:t>ate</w:t>
      </w:r>
      <w:proofErr w:type="spellEnd"/>
      <w:r w:rsidR="00CF7CDD">
        <w:rPr>
          <w:szCs w:val="22"/>
          <w:highlight w:val="yellow"/>
          <w:u w:val="double"/>
        </w:rPr>
        <w:t xml:space="preserve"> Injection Emissions Testing.</w:t>
      </w:r>
      <w:r w:rsidRPr="00B24D0B">
        <w:rPr>
          <w:szCs w:val="22"/>
          <w:highlight w:val="yellow"/>
          <w:u w:val="double"/>
        </w:rPr>
        <w:t xml:space="preserve">  During a scheduled, required annual compliance testi</w:t>
      </w:r>
      <w:r w:rsidR="0064276B">
        <w:rPr>
          <w:szCs w:val="22"/>
          <w:highlight w:val="yellow"/>
          <w:u w:val="double"/>
        </w:rPr>
        <w:t>ng</w:t>
      </w:r>
      <w:r w:rsidRPr="00B24D0B">
        <w:rPr>
          <w:szCs w:val="22"/>
          <w:highlight w:val="yellow"/>
          <w:u w:val="double"/>
        </w:rPr>
        <w:t xml:space="preserve">, each emissions unit shall demonstrate compliance with the emissions standards for VE, PM, </w:t>
      </w:r>
      <w:r w:rsidRPr="00B24D0B">
        <w:rPr>
          <w:color w:val="000000"/>
          <w:szCs w:val="22"/>
          <w:highlight w:val="yellow"/>
          <w:u w:val="double"/>
        </w:rPr>
        <w:t>mercury, cadmium, lead</w:t>
      </w:r>
      <w:r w:rsidRPr="00B24D0B">
        <w:rPr>
          <w:szCs w:val="22"/>
          <w:highlight w:val="yellow"/>
          <w:u w:val="double"/>
        </w:rPr>
        <w:t xml:space="preserve"> and </w:t>
      </w:r>
      <w:proofErr w:type="spellStart"/>
      <w:r w:rsidRPr="00B24D0B">
        <w:rPr>
          <w:szCs w:val="22"/>
          <w:highlight w:val="yellow"/>
          <w:u w:val="double"/>
        </w:rPr>
        <w:t>HCl</w:t>
      </w:r>
      <w:proofErr w:type="spellEnd"/>
      <w:r w:rsidRPr="00B24D0B">
        <w:rPr>
          <w:szCs w:val="22"/>
          <w:highlight w:val="yellow"/>
          <w:u w:val="double"/>
        </w:rPr>
        <w:t xml:space="preserve"> while practicing </w:t>
      </w:r>
      <w:proofErr w:type="spellStart"/>
      <w:r w:rsidRPr="00B24D0B">
        <w:rPr>
          <w:szCs w:val="22"/>
          <w:highlight w:val="yellow"/>
          <w:u w:val="double"/>
        </w:rPr>
        <w:t>leachate</w:t>
      </w:r>
      <w:proofErr w:type="spellEnd"/>
      <w:r w:rsidRPr="00B24D0B">
        <w:rPr>
          <w:szCs w:val="22"/>
          <w:highlight w:val="yellow"/>
          <w:u w:val="double"/>
        </w:rPr>
        <w:t xml:space="preserve"> injection.  At least one unit shall be tested for during the regular compliance stack test and demonstrate compliance with the emissions standard for dioxin/furan while practicing </w:t>
      </w:r>
      <w:proofErr w:type="spellStart"/>
      <w:r w:rsidRPr="00B24D0B">
        <w:rPr>
          <w:szCs w:val="22"/>
          <w:highlight w:val="yellow"/>
          <w:u w:val="double"/>
        </w:rPr>
        <w:t>leachate</w:t>
      </w:r>
      <w:proofErr w:type="spellEnd"/>
      <w:r w:rsidRPr="00B24D0B">
        <w:rPr>
          <w:szCs w:val="22"/>
          <w:highlight w:val="yellow"/>
          <w:u w:val="double"/>
        </w:rPr>
        <w:t xml:space="preserve"> injection.  If the </w:t>
      </w:r>
      <w:proofErr w:type="spellStart"/>
      <w:r w:rsidRPr="00B24D0B">
        <w:rPr>
          <w:szCs w:val="22"/>
          <w:highlight w:val="yellow"/>
          <w:u w:val="double"/>
        </w:rPr>
        <w:t>permittee</w:t>
      </w:r>
      <w:proofErr w:type="spellEnd"/>
      <w:r w:rsidRPr="00B24D0B">
        <w:rPr>
          <w:szCs w:val="22"/>
          <w:highlight w:val="yellow"/>
          <w:u w:val="double"/>
        </w:rPr>
        <w:t xml:space="preserve"> is not able to practice </w:t>
      </w:r>
      <w:proofErr w:type="spellStart"/>
      <w:r w:rsidRPr="00B24D0B">
        <w:rPr>
          <w:szCs w:val="22"/>
          <w:highlight w:val="yellow"/>
          <w:u w:val="double"/>
        </w:rPr>
        <w:t>leachate</w:t>
      </w:r>
      <w:proofErr w:type="spellEnd"/>
      <w:r w:rsidRPr="00B24D0B">
        <w:rPr>
          <w:szCs w:val="22"/>
          <w:highlight w:val="yellow"/>
          <w:u w:val="double"/>
        </w:rPr>
        <w:t xml:space="preserve"> injection during the regular compliance stack test(s), the </w:t>
      </w:r>
      <w:proofErr w:type="spellStart"/>
      <w:r w:rsidRPr="00B24D0B">
        <w:rPr>
          <w:szCs w:val="22"/>
          <w:highlight w:val="yellow"/>
          <w:u w:val="double"/>
        </w:rPr>
        <w:t>permittee</w:t>
      </w:r>
      <w:proofErr w:type="spellEnd"/>
      <w:r w:rsidRPr="00B24D0B">
        <w:rPr>
          <w:szCs w:val="22"/>
          <w:highlight w:val="yellow"/>
          <w:u w:val="double"/>
        </w:rPr>
        <w:t xml:space="preserve"> may schedule and conduct separate stack testing before or after the regularly scheduled test.  [</w:t>
      </w:r>
      <w:r w:rsidR="00CF7CDD" w:rsidRPr="00AA1340">
        <w:rPr>
          <w:szCs w:val="22"/>
          <w:highlight w:val="yellow"/>
          <w:u w:val="double"/>
        </w:rPr>
        <w:t>Permit No. 0690046-012-AC</w:t>
      </w:r>
      <w:r w:rsidRPr="00B24D0B">
        <w:rPr>
          <w:szCs w:val="22"/>
          <w:highlight w:val="yellow"/>
          <w:u w:val="double"/>
        </w:rPr>
        <w:t xml:space="preserve">; 40 CFR 60, Subpart </w:t>
      </w:r>
      <w:proofErr w:type="spellStart"/>
      <w:r w:rsidRPr="00B24D0B">
        <w:rPr>
          <w:szCs w:val="22"/>
          <w:highlight w:val="yellow"/>
          <w:u w:val="double"/>
        </w:rPr>
        <w:t>Cb</w:t>
      </w:r>
      <w:proofErr w:type="spellEnd"/>
      <w:r w:rsidRPr="00B24D0B">
        <w:rPr>
          <w:szCs w:val="22"/>
          <w:highlight w:val="yellow"/>
          <w:u w:val="double"/>
        </w:rPr>
        <w:t>; and Rule 62-297.310(7), F.A.C.]</w:t>
      </w:r>
    </w:p>
    <w:p w:rsidR="00780F01" w:rsidRPr="00241711" w:rsidRDefault="00780F01" w:rsidP="00051325">
      <w:pPr>
        <w:tabs>
          <w:tab w:val="left" w:pos="0"/>
        </w:tabs>
        <w:suppressAutoHyphens/>
        <w:spacing w:before="120" w:after="120"/>
        <w:rPr>
          <w:b/>
          <w:u w:val="single"/>
        </w:rPr>
      </w:pPr>
      <w:r w:rsidRPr="00241711">
        <w:rPr>
          <w:b/>
          <w:u w:val="single"/>
        </w:rPr>
        <w:t>Recordkeeping and Reporting Requirements</w:t>
      </w:r>
    </w:p>
    <w:p w:rsidR="00BB2699" w:rsidRDefault="00892617" w:rsidP="002916C6">
      <w:pPr>
        <w:numPr>
          <w:ilvl w:val="0"/>
          <w:numId w:val="4"/>
        </w:numPr>
        <w:tabs>
          <w:tab w:val="left" w:pos="0"/>
          <w:tab w:val="left" w:pos="360"/>
        </w:tabs>
        <w:suppressAutoHyphens/>
        <w:spacing w:before="120" w:after="120"/>
      </w:pPr>
      <w:r w:rsidRPr="00241711">
        <w:rPr>
          <w:u w:val="single"/>
        </w:rPr>
        <w:t>Reporting Schedule</w:t>
      </w:r>
      <w:r w:rsidRPr="00241711">
        <w:t>.  The following reports and notifications shall be submitted to the Compliance Authority</w:t>
      </w:r>
      <w:r w:rsidR="00BB2699">
        <w:t>:</w:t>
      </w:r>
      <w:r w:rsidR="00D80DD3" w:rsidRPr="00241711">
        <w:t xml:space="preserve">  </w:t>
      </w: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2869"/>
        <w:gridCol w:w="3071"/>
      </w:tblGrid>
      <w:tr w:rsidR="00BB2699" w:rsidRPr="00241711" w:rsidTr="00881A24">
        <w:trPr>
          <w:trHeight w:val="484"/>
        </w:trPr>
        <w:tc>
          <w:tcPr>
            <w:tcW w:w="3600" w:type="dxa"/>
            <w:tcBorders>
              <w:top w:val="single" w:sz="8" w:space="0" w:color="auto"/>
              <w:left w:val="single" w:sz="8" w:space="0" w:color="auto"/>
              <w:bottom w:val="single" w:sz="8" w:space="0" w:color="auto"/>
            </w:tcBorders>
            <w:shd w:val="pct5" w:color="auto" w:fill="auto"/>
            <w:vAlign w:val="center"/>
          </w:tcPr>
          <w:p w:rsidR="00BB2699" w:rsidRPr="00241711" w:rsidRDefault="00BB2699" w:rsidP="00BB2699">
            <w:pPr>
              <w:tabs>
                <w:tab w:val="left" w:pos="360"/>
                <w:tab w:val="left" w:pos="720"/>
                <w:tab w:val="right" w:pos="1008"/>
                <w:tab w:val="left" w:pos="1080"/>
                <w:tab w:val="left" w:pos="1440"/>
                <w:tab w:val="left" w:pos="1800"/>
                <w:tab w:val="left" w:pos="2160"/>
              </w:tabs>
              <w:spacing w:line="-240" w:lineRule="auto"/>
              <w:jc w:val="center"/>
              <w:rPr>
                <w:b/>
                <w:szCs w:val="22"/>
              </w:rPr>
            </w:pPr>
            <w:r w:rsidRPr="00241711">
              <w:rPr>
                <w:b/>
                <w:szCs w:val="22"/>
              </w:rPr>
              <w:t>Report</w:t>
            </w:r>
          </w:p>
        </w:tc>
        <w:tc>
          <w:tcPr>
            <w:tcW w:w="2869" w:type="dxa"/>
            <w:tcBorders>
              <w:top w:val="single" w:sz="8" w:space="0" w:color="auto"/>
              <w:bottom w:val="single" w:sz="8" w:space="0" w:color="auto"/>
            </w:tcBorders>
            <w:shd w:val="pct5" w:color="auto" w:fill="auto"/>
            <w:vAlign w:val="center"/>
          </w:tcPr>
          <w:p w:rsidR="00BB2699" w:rsidRPr="00241711" w:rsidRDefault="00BB2699" w:rsidP="00BB2699">
            <w:pPr>
              <w:tabs>
                <w:tab w:val="left" w:pos="360"/>
                <w:tab w:val="left" w:pos="720"/>
                <w:tab w:val="right" w:pos="1008"/>
                <w:tab w:val="left" w:pos="1080"/>
                <w:tab w:val="left" w:pos="1440"/>
                <w:tab w:val="left" w:pos="1800"/>
                <w:tab w:val="left" w:pos="2160"/>
              </w:tabs>
              <w:spacing w:line="-240" w:lineRule="auto"/>
              <w:jc w:val="center"/>
              <w:rPr>
                <w:b/>
                <w:szCs w:val="22"/>
              </w:rPr>
            </w:pPr>
            <w:r w:rsidRPr="00241711">
              <w:rPr>
                <w:b/>
                <w:szCs w:val="22"/>
              </w:rPr>
              <w:t>Reporting Deadline</w:t>
            </w:r>
          </w:p>
        </w:tc>
        <w:tc>
          <w:tcPr>
            <w:tcW w:w="3071" w:type="dxa"/>
            <w:tcBorders>
              <w:top w:val="single" w:sz="8" w:space="0" w:color="auto"/>
              <w:bottom w:val="single" w:sz="8" w:space="0" w:color="auto"/>
              <w:right w:val="single" w:sz="8" w:space="0" w:color="auto"/>
            </w:tcBorders>
            <w:shd w:val="pct5" w:color="auto" w:fill="auto"/>
            <w:vAlign w:val="center"/>
          </w:tcPr>
          <w:p w:rsidR="00BB2699" w:rsidRPr="00241711" w:rsidRDefault="00BB2699" w:rsidP="00BB2699">
            <w:pPr>
              <w:tabs>
                <w:tab w:val="left" w:pos="360"/>
                <w:tab w:val="left" w:pos="720"/>
                <w:tab w:val="right" w:pos="1008"/>
                <w:tab w:val="left" w:pos="1080"/>
                <w:tab w:val="left" w:pos="1440"/>
                <w:tab w:val="left" w:pos="1800"/>
                <w:tab w:val="left" w:pos="2160"/>
              </w:tabs>
              <w:spacing w:line="-240" w:lineRule="auto"/>
              <w:jc w:val="center"/>
              <w:rPr>
                <w:b/>
                <w:szCs w:val="22"/>
              </w:rPr>
            </w:pPr>
            <w:r w:rsidRPr="00241711">
              <w:rPr>
                <w:b/>
                <w:szCs w:val="22"/>
              </w:rPr>
              <w:t>Related Condition(s)</w:t>
            </w:r>
          </w:p>
        </w:tc>
      </w:tr>
      <w:tr w:rsidR="00BB2699" w:rsidRPr="00241711" w:rsidTr="00881A24">
        <w:trPr>
          <w:trHeight w:val="430"/>
        </w:trPr>
        <w:tc>
          <w:tcPr>
            <w:tcW w:w="3600" w:type="dxa"/>
            <w:tcBorders>
              <w:left w:val="single" w:sz="8" w:space="0" w:color="auto"/>
            </w:tcBorders>
            <w:vAlign w:val="center"/>
          </w:tcPr>
          <w:p w:rsidR="00BB2699" w:rsidRPr="00241711" w:rsidRDefault="00BB2699" w:rsidP="00BB2699">
            <w:pPr>
              <w:tabs>
                <w:tab w:val="left" w:pos="360"/>
                <w:tab w:val="left" w:pos="720"/>
                <w:tab w:val="right" w:pos="1008"/>
                <w:tab w:val="left" w:pos="1080"/>
                <w:tab w:val="left" w:pos="1440"/>
              </w:tabs>
              <w:suppressAutoHyphens/>
              <w:ind w:right="144"/>
              <w:jc w:val="center"/>
              <w:rPr>
                <w:szCs w:val="22"/>
              </w:rPr>
            </w:pPr>
            <w:r w:rsidRPr="00241711">
              <w:rPr>
                <w:szCs w:val="22"/>
              </w:rPr>
              <w:t>NSPS Excess Emissions Reports</w:t>
            </w:r>
          </w:p>
        </w:tc>
        <w:tc>
          <w:tcPr>
            <w:tcW w:w="2869" w:type="dxa"/>
            <w:vAlign w:val="center"/>
          </w:tcPr>
          <w:p w:rsidR="00BB2699" w:rsidRPr="00964D62" w:rsidRDefault="001101EA" w:rsidP="00BB2699">
            <w:pPr>
              <w:tabs>
                <w:tab w:val="left" w:pos="360"/>
                <w:tab w:val="left" w:pos="720"/>
                <w:tab w:val="right" w:pos="1008"/>
                <w:tab w:val="left" w:pos="1080"/>
                <w:tab w:val="left" w:pos="1440"/>
              </w:tabs>
              <w:suppressAutoHyphens/>
              <w:ind w:right="144"/>
              <w:jc w:val="center"/>
              <w:rPr>
                <w:szCs w:val="22"/>
              </w:rPr>
            </w:pPr>
            <w:r w:rsidRPr="00964D62">
              <w:rPr>
                <w:szCs w:val="22"/>
              </w:rPr>
              <w:t>Semi-A</w:t>
            </w:r>
            <w:r w:rsidR="00506DEE" w:rsidRPr="00964D62">
              <w:rPr>
                <w:szCs w:val="22"/>
              </w:rPr>
              <w:t>nnual</w:t>
            </w:r>
          </w:p>
        </w:tc>
        <w:tc>
          <w:tcPr>
            <w:tcW w:w="3071" w:type="dxa"/>
            <w:tcBorders>
              <w:right w:val="single" w:sz="8" w:space="0" w:color="auto"/>
            </w:tcBorders>
            <w:vAlign w:val="center"/>
          </w:tcPr>
          <w:p w:rsidR="00BB2699" w:rsidRPr="00241711" w:rsidRDefault="00BB2699" w:rsidP="00BB2699">
            <w:pPr>
              <w:tabs>
                <w:tab w:val="left" w:pos="360"/>
                <w:tab w:val="left" w:pos="720"/>
                <w:tab w:val="right" w:pos="1008"/>
                <w:tab w:val="left" w:pos="1080"/>
                <w:tab w:val="left" w:pos="1440"/>
              </w:tabs>
              <w:suppressAutoHyphens/>
              <w:ind w:right="144"/>
              <w:jc w:val="center"/>
              <w:rPr>
                <w:b/>
                <w:szCs w:val="22"/>
              </w:rPr>
            </w:pPr>
            <w:r w:rsidRPr="00241711">
              <w:rPr>
                <w:b/>
                <w:szCs w:val="22"/>
              </w:rPr>
              <w:t>A.41.</w:t>
            </w:r>
          </w:p>
        </w:tc>
      </w:tr>
    </w:tbl>
    <w:p w:rsidR="00881A24" w:rsidRPr="00881A24" w:rsidRDefault="00D80DD3" w:rsidP="00881A24">
      <w:pPr>
        <w:tabs>
          <w:tab w:val="left" w:pos="0"/>
          <w:tab w:val="left" w:pos="360"/>
        </w:tabs>
        <w:suppressAutoHyphens/>
        <w:spacing w:before="60" w:after="120"/>
        <w:ind w:left="360"/>
        <w:rPr>
          <w:szCs w:val="22"/>
        </w:rPr>
      </w:pPr>
      <w:r w:rsidRPr="00241711">
        <w:rPr>
          <w:szCs w:val="22"/>
        </w:rPr>
        <w:t>[Rule 62-213.440, F.A.C.]</w:t>
      </w:r>
    </w:p>
    <w:p w:rsidR="00E41DE7" w:rsidRPr="00241711" w:rsidRDefault="007155AF" w:rsidP="00272583">
      <w:pPr>
        <w:numPr>
          <w:ilvl w:val="0"/>
          <w:numId w:val="4"/>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rPr>
          <w:spacing w:val="-3"/>
        </w:rPr>
      </w:pPr>
      <w:r w:rsidRPr="00241711">
        <w:rPr>
          <w:u w:val="single"/>
        </w:rPr>
        <w:t>Other Reporting Requirements</w:t>
      </w:r>
      <w:r w:rsidRPr="00241711">
        <w:t xml:space="preserve">.  See </w:t>
      </w:r>
      <w:r w:rsidRPr="00241711">
        <w:rPr>
          <w:bCs/>
        </w:rPr>
        <w:t>Appendix RR, Facility-Wide Reporting Requirements</w:t>
      </w:r>
    </w:p>
    <w:p w:rsidR="00004B5C" w:rsidRPr="00241711" w:rsidRDefault="001159A5" w:rsidP="00E41DE7">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zCs w:val="22"/>
        </w:rPr>
      </w:pPr>
      <w:r w:rsidRPr="00241711">
        <w:rPr>
          <w:szCs w:val="22"/>
        </w:rPr>
        <w:lastRenderedPageBreak/>
        <w:t xml:space="preserve">NSPS </w:t>
      </w:r>
      <w:proofErr w:type="spellStart"/>
      <w:r w:rsidRPr="00241711">
        <w:rPr>
          <w:szCs w:val="22"/>
        </w:rPr>
        <w:t>Cb</w:t>
      </w:r>
      <w:proofErr w:type="spellEnd"/>
      <w:r w:rsidRPr="00241711">
        <w:rPr>
          <w:szCs w:val="22"/>
        </w:rPr>
        <w:t xml:space="preserve">:  40 CFR 60, Subpart </w:t>
      </w:r>
      <w:proofErr w:type="spellStart"/>
      <w:r w:rsidRPr="00241711">
        <w:rPr>
          <w:szCs w:val="22"/>
        </w:rPr>
        <w:t>Cb</w:t>
      </w:r>
      <w:proofErr w:type="spellEnd"/>
      <w:r w:rsidRPr="00241711">
        <w:rPr>
          <w:szCs w:val="22"/>
        </w:rPr>
        <w:t xml:space="preserve"> - Standards of Performance for Large Municipal Waste Combustors and NSPS </w:t>
      </w:r>
      <w:proofErr w:type="spellStart"/>
      <w:r w:rsidRPr="00241711">
        <w:rPr>
          <w:szCs w:val="22"/>
        </w:rPr>
        <w:t>Eb</w:t>
      </w:r>
      <w:proofErr w:type="spellEnd"/>
      <w:r w:rsidRPr="00241711">
        <w:rPr>
          <w:szCs w:val="22"/>
        </w:rPr>
        <w:t xml:space="preserve">:  40 CFR 60, Subpart </w:t>
      </w:r>
      <w:proofErr w:type="spellStart"/>
      <w:r w:rsidRPr="00241711">
        <w:rPr>
          <w:szCs w:val="22"/>
        </w:rPr>
        <w:t>Eb</w:t>
      </w:r>
      <w:proofErr w:type="spellEnd"/>
      <w:r w:rsidRPr="00241711">
        <w:rPr>
          <w:szCs w:val="22"/>
        </w:rPr>
        <w:t xml:space="preserve"> - Standards of Performance for Large Municipal Waste Combustors, for additional reporting requirements.  [Rule 62-213.440, F.A.C.]</w:t>
      </w:r>
    </w:p>
    <w:p w:rsidR="001159A5" w:rsidRPr="00241711" w:rsidRDefault="008B02D6" w:rsidP="001159A5">
      <w:pPr>
        <w:numPr>
          <w:ilvl w:val="0"/>
          <w:numId w:val="4"/>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zCs w:val="22"/>
          <w:u w:val="single"/>
        </w:rPr>
      </w:pPr>
      <w:r w:rsidRPr="00241711">
        <w:rPr>
          <w:szCs w:val="22"/>
          <w:u w:val="single"/>
        </w:rPr>
        <w:t xml:space="preserve">NSPS </w:t>
      </w:r>
      <w:r w:rsidR="001D34E4" w:rsidRPr="00241711">
        <w:rPr>
          <w:szCs w:val="22"/>
          <w:u w:val="single"/>
        </w:rPr>
        <w:t>Excess Emissions</w:t>
      </w:r>
      <w:r w:rsidR="001159A5" w:rsidRPr="00241711">
        <w:rPr>
          <w:szCs w:val="22"/>
          <w:u w:val="single"/>
        </w:rPr>
        <w:t xml:space="preserve"> Reports</w:t>
      </w:r>
      <w:r w:rsidR="001159A5" w:rsidRPr="00241711">
        <w:rPr>
          <w:szCs w:val="22"/>
        </w:rPr>
        <w:t>.  The owner or operator shall submit excess emission reports</w:t>
      </w:r>
      <w:r w:rsidR="00E058D4" w:rsidRPr="00241711">
        <w:rPr>
          <w:szCs w:val="22"/>
        </w:rPr>
        <w:t xml:space="preserve"> and monitoring systems </w:t>
      </w:r>
      <w:r w:rsidR="00F575FD" w:rsidRPr="00241711">
        <w:t>performance report (excess emissions are defined in applicable subparts) and/or a summary report form (see 40 CFR 60.7(d)) to the Administrator semiannually, except when:  more frequent reporting is specifically required by an applicable subpart; or, the CMS data are to be used directly for compliance determination, in which case quarterly reports shall be submitted;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1159A5" w:rsidRPr="00241711" w:rsidRDefault="001159A5" w:rsidP="001159A5">
      <w:pPr>
        <w:pStyle w:val="ListParagraph"/>
        <w:numPr>
          <w:ilvl w:val="1"/>
          <w:numId w:val="4"/>
        </w:numPr>
        <w:ind w:left="720"/>
        <w:rPr>
          <w:szCs w:val="22"/>
        </w:rPr>
      </w:pPr>
      <w:r w:rsidRPr="00241711">
        <w:rPr>
          <w:szCs w:val="22"/>
        </w:rPr>
        <w:t>The magnitude of excess emissions computed in accordance with 40 CFR 60.13(h), any conversion factors used, and the date and time of commencement and completion of each period of excess emissions.  [40 CFR 60.7(c)(1)]</w:t>
      </w:r>
    </w:p>
    <w:p w:rsidR="001159A5" w:rsidRPr="00241711" w:rsidRDefault="001159A5" w:rsidP="001159A5">
      <w:pPr>
        <w:pStyle w:val="ListParagraph"/>
        <w:numPr>
          <w:ilvl w:val="1"/>
          <w:numId w:val="4"/>
        </w:numPr>
        <w:ind w:left="720"/>
        <w:rPr>
          <w:szCs w:val="22"/>
        </w:rPr>
      </w:pPr>
      <w:r w:rsidRPr="00241711">
        <w:rPr>
          <w:szCs w:val="22"/>
        </w:rPr>
        <w:t xml:space="preserve">Specific identification of each period of excess emissions that occurs during startups, shutdowns, and malfunctions of the </w:t>
      </w:r>
      <w:r w:rsidR="00F575FD" w:rsidRPr="00241711">
        <w:rPr>
          <w:szCs w:val="22"/>
        </w:rPr>
        <w:t>MWC</w:t>
      </w:r>
      <w:r w:rsidRPr="00241711">
        <w:rPr>
          <w:szCs w:val="22"/>
        </w:rPr>
        <w:t xml:space="preserve"> system.  The nature and cause of any malfunction (if known) and the corrective action taken or preventive measures adopted.  [40 CFR 60.7(c)(2)]</w:t>
      </w:r>
    </w:p>
    <w:p w:rsidR="001159A5" w:rsidRPr="00241711" w:rsidRDefault="001159A5" w:rsidP="001159A5">
      <w:pPr>
        <w:pStyle w:val="ListParagraph"/>
        <w:numPr>
          <w:ilvl w:val="1"/>
          <w:numId w:val="4"/>
        </w:numPr>
        <w:ind w:left="720"/>
        <w:rPr>
          <w:szCs w:val="22"/>
        </w:rPr>
      </w:pPr>
      <w:r w:rsidRPr="00241711">
        <w:rPr>
          <w:szCs w:val="22"/>
        </w:rPr>
        <w:t>The date and time identifying each period during which the continuous monitoring system (CEMS/COMS) was inoperative except for zero and span checks and the nature of the system repairs or adjustments.  [40 CFR 60.7(</w:t>
      </w:r>
      <w:r w:rsidR="00152425" w:rsidRPr="00241711">
        <w:rPr>
          <w:szCs w:val="22"/>
        </w:rPr>
        <w:t>c</w:t>
      </w:r>
      <w:r w:rsidRPr="00241711">
        <w:rPr>
          <w:szCs w:val="22"/>
        </w:rPr>
        <w:t>)(</w:t>
      </w:r>
      <w:r w:rsidR="00152425" w:rsidRPr="00241711">
        <w:rPr>
          <w:szCs w:val="22"/>
        </w:rPr>
        <w:t>3</w:t>
      </w:r>
      <w:r w:rsidRPr="00241711">
        <w:rPr>
          <w:szCs w:val="22"/>
        </w:rPr>
        <w:t>) as applicable]</w:t>
      </w:r>
    </w:p>
    <w:p w:rsidR="001159A5" w:rsidRPr="00241711" w:rsidRDefault="001159A5" w:rsidP="009C418D">
      <w:pPr>
        <w:numPr>
          <w:ilvl w:val="1"/>
          <w:numId w:val="4"/>
        </w:numPr>
        <w:tabs>
          <w:tab w:val="left" w:pos="-720"/>
          <w:tab w:val="left" w:pos="0"/>
          <w:tab w:val="left" w:pos="720"/>
          <w:tab w:val="left" w:pos="81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pacing w:val="-3"/>
        </w:rPr>
      </w:pPr>
      <w:r w:rsidRPr="00241711">
        <w:rPr>
          <w:szCs w:val="22"/>
        </w:rPr>
        <w:t>When no excess emissions have occurred or the continuous monitoring system</w:t>
      </w:r>
      <w:r w:rsidR="00F575FD" w:rsidRPr="00241711">
        <w:rPr>
          <w:szCs w:val="22"/>
        </w:rPr>
        <w:t>s</w:t>
      </w:r>
      <w:r w:rsidRPr="00241711">
        <w:rPr>
          <w:szCs w:val="22"/>
        </w:rPr>
        <w:t xml:space="preserve"> (CEMS/COM) ha</w:t>
      </w:r>
      <w:r w:rsidR="00F575FD" w:rsidRPr="00241711">
        <w:rPr>
          <w:szCs w:val="22"/>
        </w:rPr>
        <w:t>ve</w:t>
      </w:r>
      <w:r w:rsidRPr="00241711">
        <w:rPr>
          <w:szCs w:val="22"/>
        </w:rPr>
        <w:t xml:space="preserve"> not been inoperative, repaired, or adjusted, such information shall be stated in the report.  [40 CFR 60.7(c)(4)]</w:t>
      </w:r>
    </w:p>
    <w:p w:rsidR="00F575FD" w:rsidRPr="00241711" w:rsidRDefault="00F575FD" w:rsidP="001159A5">
      <w:pPr>
        <w:numPr>
          <w:ilvl w:val="1"/>
          <w:numId w:val="4"/>
        </w:numPr>
        <w:tabs>
          <w:tab w:val="left" w:pos="-720"/>
          <w:tab w:val="left" w:pos="0"/>
          <w:tab w:val="left" w:pos="720"/>
          <w:tab w:val="left" w:pos="81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spacing w:val="-3"/>
        </w:rPr>
      </w:pPr>
      <w:r w:rsidRPr="00241711">
        <w:t>Any owner or operator subject to the provisions of 40 CFR 60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40 CFR 60 recorded in a permanent form suitable for inspection.  The file shall be retained for at least 5 (five) years following the date of such measurements, maintenance, reports, and records.  [40 CFR 60.7(f)]</w:t>
      </w:r>
    </w:p>
    <w:p w:rsidR="001159A5" w:rsidRPr="00241711" w:rsidRDefault="001159A5" w:rsidP="001159A5">
      <w:pPr>
        <w:numPr>
          <w:ilvl w:val="0"/>
          <w:numId w:val="4"/>
        </w:numPr>
        <w:tabs>
          <w:tab w:val="left" w:pos="630"/>
          <w:tab w:val="left" w:pos="720"/>
        </w:tabs>
      </w:pPr>
      <w:r w:rsidRPr="00241711">
        <w:rPr>
          <w:bCs/>
          <w:u w:val="single"/>
        </w:rPr>
        <w:t>Other Solid Waste</w:t>
      </w:r>
      <w:r w:rsidRPr="00241711">
        <w:rPr>
          <w:b/>
          <w:u w:val="single"/>
        </w:rPr>
        <w:t>/</w:t>
      </w:r>
      <w:r w:rsidRPr="00241711">
        <w:rPr>
          <w:u w:val="single"/>
        </w:rPr>
        <w:t>Segregated Loads Recordkeeping</w:t>
      </w:r>
      <w:r w:rsidRPr="00241711">
        <w:t xml:space="preserve">.  The following records shall be made and kept to demonstrate compliance with the other solid waste/segregated non-MSW percentage limitations of </w:t>
      </w:r>
      <w:r w:rsidR="001D34E4" w:rsidRPr="00241711">
        <w:t>S</w:t>
      </w:r>
      <w:r w:rsidRPr="00241711">
        <w:t xml:space="preserve">pecific </w:t>
      </w:r>
      <w:r w:rsidR="001D34E4" w:rsidRPr="00241711">
        <w:t>C</w:t>
      </w:r>
      <w:r w:rsidRPr="00241711">
        <w:t xml:space="preserve">ondition </w:t>
      </w:r>
      <w:r w:rsidR="00B76C79" w:rsidRPr="00241711">
        <w:rPr>
          <w:b/>
        </w:rPr>
        <w:t>A.5</w:t>
      </w:r>
      <w:r w:rsidRPr="00241711">
        <w:rPr>
          <w:b/>
        </w:rPr>
        <w:t>.</w:t>
      </w:r>
    </w:p>
    <w:p w:rsidR="001159A5" w:rsidRPr="00241711" w:rsidRDefault="001159A5" w:rsidP="001159A5">
      <w:pPr>
        <w:tabs>
          <w:tab w:val="left" w:pos="630"/>
          <w:tab w:val="left" w:pos="720"/>
        </w:tabs>
        <w:ind w:left="630" w:hanging="270"/>
      </w:pPr>
      <w:r w:rsidRPr="00241711">
        <w:t>a.</w:t>
      </w:r>
      <w:r w:rsidRPr="00241711">
        <w:tab/>
        <w:t>Each segreg</w:t>
      </w:r>
      <w:r w:rsidR="00BC2E41" w:rsidRPr="00241711">
        <w:t xml:space="preserve">ated load of non-MSW materials </w:t>
      </w:r>
      <w:r w:rsidRPr="00241711">
        <w:t xml:space="preserve">that is subject to the percentage weight limitations of specific condition </w:t>
      </w:r>
      <w:r w:rsidR="00B76C79" w:rsidRPr="00241711">
        <w:rPr>
          <w:b/>
        </w:rPr>
        <w:t>A.5</w:t>
      </w:r>
      <w:r w:rsidRPr="00241711">
        <w:rPr>
          <w:b/>
        </w:rPr>
        <w:t>.</w:t>
      </w:r>
      <w:r w:rsidRPr="00241711">
        <w:t>, which is received for processing shall be documented as to waste description and weight.  The weight of all waste materials received for processing shall be measured using the facility truck scale and recorded.</w:t>
      </w:r>
    </w:p>
    <w:p w:rsidR="001159A5" w:rsidRPr="00241711" w:rsidRDefault="001159A5" w:rsidP="001159A5">
      <w:pPr>
        <w:tabs>
          <w:tab w:val="left" w:pos="630"/>
          <w:tab w:val="left" w:pos="720"/>
        </w:tabs>
        <w:ind w:left="630" w:hanging="270"/>
      </w:pPr>
      <w:r w:rsidRPr="00241711">
        <w:t>b.</w:t>
      </w:r>
      <w:r w:rsidRPr="00241711">
        <w:tab/>
        <w:t>Each day, the total weight of segregated tires received shall be computed, and the daily total shall be added to the sum of the daily totals from the current calendar month.  At the end of each calendar month, the resultant monthly total weight of tires shall be divided by the total weight of all waste materials received in the same calendar month, and the resulting number shall be multiplied by 100 to express the ratio in percentage terms.  The percentage computed shall be compared to the 3% limitation.</w:t>
      </w:r>
    </w:p>
    <w:p w:rsidR="001159A5" w:rsidRPr="00CC7784" w:rsidRDefault="001159A5" w:rsidP="001159A5">
      <w:pPr>
        <w:pStyle w:val="BodyTextIndent"/>
        <w:tabs>
          <w:tab w:val="left" w:pos="630"/>
          <w:tab w:val="left" w:pos="720"/>
        </w:tabs>
        <w:spacing w:after="0"/>
        <w:ind w:left="630" w:hanging="270"/>
      </w:pPr>
      <w:r w:rsidRPr="00241711">
        <w:t>c.</w:t>
      </w:r>
      <w:r w:rsidRPr="00241711">
        <w:tab/>
        <w:t xml:space="preserve">Each day, the total weight of segregated non-MSW materials received that are subject to </w:t>
      </w:r>
      <w:r w:rsidRPr="00CC7784">
        <w:t xml:space="preserve">the </w:t>
      </w:r>
      <w:r w:rsidR="007C3CA4" w:rsidRPr="00CC7784">
        <w:t>5%</w:t>
      </w:r>
      <w:r w:rsidRPr="00CC7784">
        <w:t xml:space="preserve"> restriction shall be computed, and the daily total shall be added to the sum of the daily totals from the previous days in the current calendar month.  At the end of each calendar month, the resultant monthly total weight of segregated non-MSW materials shall be divided by the total weight of all waste materials received in the same calendar month, and the resulting number shall be multiplied by 100 to express the ratio in percentage terms.  The percentage computed shall be compared to the </w:t>
      </w:r>
      <w:r w:rsidR="007C3CA4" w:rsidRPr="00CC7784">
        <w:t>5%</w:t>
      </w:r>
      <w:r w:rsidRPr="00CC7784">
        <w:t xml:space="preserve"> limitation.</w:t>
      </w:r>
    </w:p>
    <w:p w:rsidR="001159A5" w:rsidRPr="00241711" w:rsidRDefault="001159A5" w:rsidP="001159A5">
      <w:pPr>
        <w:pStyle w:val="BodyTextIndent"/>
        <w:tabs>
          <w:tab w:val="left" w:pos="630"/>
          <w:tab w:val="left" w:pos="720"/>
        </w:tabs>
        <w:spacing w:after="0"/>
        <w:ind w:left="630" w:hanging="270"/>
      </w:pPr>
      <w:r w:rsidRPr="00CC7784">
        <w:t>d.</w:t>
      </w:r>
      <w:r w:rsidRPr="00CC7784">
        <w:tab/>
        <w:t xml:space="preserve">Each day, the total weight of other solid waste received that </w:t>
      </w:r>
      <w:proofErr w:type="gramStart"/>
      <w:r w:rsidRPr="00CC7784">
        <w:t>are</w:t>
      </w:r>
      <w:proofErr w:type="gramEnd"/>
      <w:r w:rsidRPr="00CC7784">
        <w:t xml:space="preserve"> subject to the 20% restri</w:t>
      </w:r>
      <w:r w:rsidRPr="00241711">
        <w:t xml:space="preserve">ction shall be computed, and the daily total shall be added to the sum of the daily totals from the previous days in the </w:t>
      </w:r>
      <w:r w:rsidRPr="00241711">
        <w:lastRenderedPageBreak/>
        <w:t>current calendar month.  At the end of each calendar month, the resultant monthly total weight of other solid waste shall be divided by the total weight of all waste materials received in the same calendar month, and the resulting number shall be multiplied by 100 to express the ratio in percentage terms.  The percentage computed shall be compared to the 20% limitation.</w:t>
      </w:r>
    </w:p>
    <w:p w:rsidR="001159A5" w:rsidRPr="00241711" w:rsidRDefault="001159A5" w:rsidP="00F807AC">
      <w:pPr>
        <w:pStyle w:val="BodyTextIndent"/>
        <w:tabs>
          <w:tab w:val="left" w:pos="360"/>
          <w:tab w:val="left" w:pos="630"/>
          <w:tab w:val="left" w:pos="720"/>
        </w:tabs>
        <w:rPr>
          <w:szCs w:val="22"/>
        </w:rPr>
      </w:pPr>
      <w:r w:rsidRPr="00241711">
        <w:t>Records shall be maintained showing the oil-contaminated waste generator’s written certification that the waste is non-hazardous.  Documentation requirements shall include a written description of the waste, a material characterization form, and the applicable material safety data sheets for the waste components.  Tonnages of oil-contaminated solid waste fired shall be recorded and made available to the Department upon request.  These records shall be maintained for a period of five (5) years.</w:t>
      </w:r>
      <w:r w:rsidR="00F807AC" w:rsidRPr="00241711">
        <w:t xml:space="preserve">  </w:t>
      </w:r>
      <w:r w:rsidR="009D2890" w:rsidRPr="00241711">
        <w:t>[Rule 62-213.440(1), F.A.C.</w:t>
      </w:r>
      <w:r w:rsidR="00B04611" w:rsidRPr="00241711">
        <w:t>;</w:t>
      </w:r>
      <w:r w:rsidR="009D2890" w:rsidRPr="00241711">
        <w:t xml:space="preserve"> AC35-115379/PSD-FL-113(D)</w:t>
      </w:r>
      <w:r w:rsidRPr="00241711">
        <w:t xml:space="preserve"> </w:t>
      </w:r>
      <w:r w:rsidR="00B04611" w:rsidRPr="00241711">
        <w:t>&amp;</w:t>
      </w:r>
      <w:r w:rsidRPr="00241711">
        <w:t xml:space="preserve"> 0690046-003-AC/PSD-FL-113(E)]</w:t>
      </w:r>
    </w:p>
    <w:p w:rsidR="00664B58" w:rsidRPr="00241711" w:rsidRDefault="001159A5" w:rsidP="00B76C79">
      <w:pPr>
        <w:numPr>
          <w:ilvl w:val="0"/>
          <w:numId w:val="4"/>
        </w:numPr>
        <w:tabs>
          <w:tab w:val="left" w:pos="360"/>
        </w:tabs>
        <w:spacing w:after="120"/>
      </w:pPr>
      <w:r w:rsidRPr="00241711">
        <w:rPr>
          <w:u w:val="single"/>
        </w:rPr>
        <w:t>Auxiliary Burners - Fuel Recordkeeping</w:t>
      </w:r>
      <w:r w:rsidRPr="00241711">
        <w:t>.  For each combustor, monthly records shall be maintained of the amount each type of fuel (e.g., natural gas and propane) used by the auxiliary burners and the equivalent heat input from each type of fuel (can be supplied by the supplier).  [Rule 62-213.440(1), F.A.C.]</w:t>
      </w:r>
    </w:p>
    <w:p w:rsidR="00073C51" w:rsidRPr="00241711" w:rsidRDefault="00073C51" w:rsidP="00073C51">
      <w:pPr>
        <w:tabs>
          <w:tab w:val="left" w:pos="360"/>
        </w:tabs>
        <w:spacing w:before="120"/>
      </w:pPr>
      <w:r w:rsidRPr="00241711">
        <w:rPr>
          <w:b/>
          <w:szCs w:val="22"/>
          <w:u w:val="single"/>
        </w:rPr>
        <w:t>Operating Practices, Training and Certification</w:t>
      </w:r>
    </w:p>
    <w:p w:rsidR="00073C51" w:rsidRPr="00241711" w:rsidRDefault="00073C51" w:rsidP="00527140">
      <w:pPr>
        <w:numPr>
          <w:ilvl w:val="0"/>
          <w:numId w:val="4"/>
        </w:numPr>
        <w:tabs>
          <w:tab w:val="left" w:pos="360"/>
          <w:tab w:val="left" w:pos="720"/>
          <w:tab w:val="right" w:pos="1008"/>
          <w:tab w:val="left" w:pos="1080"/>
          <w:tab w:val="left" w:pos="1440"/>
        </w:tabs>
        <w:suppressAutoHyphens/>
        <w:spacing w:before="120" w:after="120"/>
        <w:rPr>
          <w:szCs w:val="22"/>
        </w:rPr>
      </w:pPr>
      <w:r w:rsidRPr="00241711">
        <w:rPr>
          <w:szCs w:val="22"/>
          <w:u w:val="single"/>
        </w:rPr>
        <w:t>Operating Practices</w:t>
      </w:r>
      <w:r w:rsidRPr="00241711">
        <w:rPr>
          <w:szCs w:val="22"/>
        </w:rPr>
        <w:t xml:space="preserve">.  Operating practices of each MWC shall be at least as protective as those requirements listed in 40 CFR 60.53(b) and (c) of NSPS Subpart </w:t>
      </w:r>
      <w:proofErr w:type="spellStart"/>
      <w:r w:rsidRPr="00241711">
        <w:rPr>
          <w:szCs w:val="22"/>
        </w:rPr>
        <w:t>Eb</w:t>
      </w:r>
      <w:proofErr w:type="spellEnd"/>
      <w:r w:rsidRPr="00241711">
        <w:rPr>
          <w:szCs w:val="22"/>
        </w:rPr>
        <w:t xml:space="preserve">.  </w:t>
      </w:r>
      <w:r w:rsidR="004E5292" w:rsidRPr="009C3160">
        <w:rPr>
          <w:szCs w:val="22"/>
        </w:rPr>
        <w:t>[Rule 62-204.800(9</w:t>
      </w:r>
      <w:proofErr w:type="gramStart"/>
      <w:r w:rsidR="004E5292" w:rsidRPr="009C3160">
        <w:rPr>
          <w:szCs w:val="22"/>
        </w:rPr>
        <w:t>)(</w:t>
      </w:r>
      <w:proofErr w:type="gramEnd"/>
      <w:r w:rsidR="004E5292" w:rsidRPr="009C3160">
        <w:rPr>
          <w:szCs w:val="22"/>
        </w:rPr>
        <w:t xml:space="preserve">b)4., F.A.C.; </w:t>
      </w:r>
      <w:r w:rsidR="004E5292" w:rsidRPr="009C3160">
        <w:t xml:space="preserve">and, </w:t>
      </w:r>
      <w:r w:rsidR="004E5292" w:rsidRPr="009C3160">
        <w:rPr>
          <w:szCs w:val="22"/>
        </w:rPr>
        <w:t>40 CFR 60.34b &amp; 40 CFR 60.53b.]</w:t>
      </w:r>
    </w:p>
    <w:p w:rsidR="00073C51" w:rsidRPr="004856A8" w:rsidRDefault="00073C51" w:rsidP="00D978F0">
      <w:pPr>
        <w:numPr>
          <w:ilvl w:val="0"/>
          <w:numId w:val="4"/>
        </w:numPr>
        <w:tabs>
          <w:tab w:val="left" w:pos="360"/>
          <w:tab w:val="left" w:pos="720"/>
          <w:tab w:val="right" w:pos="1008"/>
          <w:tab w:val="left" w:pos="1080"/>
          <w:tab w:val="left" w:pos="1440"/>
        </w:tabs>
        <w:suppressAutoHyphens/>
        <w:spacing w:after="120"/>
        <w:ind w:right="-180"/>
        <w:rPr>
          <w:szCs w:val="22"/>
        </w:rPr>
      </w:pPr>
      <w:r w:rsidRPr="00241711">
        <w:rPr>
          <w:szCs w:val="22"/>
          <w:u w:val="single"/>
        </w:rPr>
        <w:t>Operator Training and Certification</w:t>
      </w:r>
      <w:r w:rsidRPr="00241711">
        <w:rPr>
          <w:szCs w:val="22"/>
        </w:rPr>
        <w:t xml:space="preserve">.  Operator training and certification for the each MWC shall be at least as protective as those requirements listed in 40 CFR 60.54b of NSPS </w:t>
      </w:r>
      <w:r w:rsidR="00D978F0">
        <w:rPr>
          <w:szCs w:val="22"/>
        </w:rPr>
        <w:t xml:space="preserve">40 CFR 60 Subpart </w:t>
      </w:r>
      <w:proofErr w:type="spellStart"/>
      <w:r w:rsidR="00D978F0">
        <w:rPr>
          <w:szCs w:val="22"/>
        </w:rPr>
        <w:t>Eb</w:t>
      </w:r>
      <w:proofErr w:type="spellEnd"/>
      <w:r w:rsidR="005018C8" w:rsidRPr="005018C8">
        <w:t xml:space="preserve"> </w:t>
      </w:r>
      <w:r w:rsidR="005018C8" w:rsidRPr="00964D62">
        <w:t xml:space="preserve">(See Appendix NSPS </w:t>
      </w:r>
      <w:proofErr w:type="spellStart"/>
      <w:r w:rsidR="005018C8" w:rsidRPr="00964D62">
        <w:t>Eb</w:t>
      </w:r>
      <w:proofErr w:type="spellEnd"/>
      <w:r w:rsidR="005018C8" w:rsidRPr="00964D62">
        <w:t xml:space="preserve">:  40 CFR 60, Subpart </w:t>
      </w:r>
      <w:proofErr w:type="spellStart"/>
      <w:r w:rsidR="005018C8" w:rsidRPr="00964D62">
        <w:t>Eb</w:t>
      </w:r>
      <w:proofErr w:type="spellEnd"/>
      <w:r w:rsidR="005018C8" w:rsidRPr="00964D62">
        <w:t xml:space="preserve"> -</w:t>
      </w:r>
      <w:r w:rsidR="005018C8" w:rsidRPr="00964D62">
        <w:rPr>
          <w:color w:val="000000"/>
          <w:szCs w:val="22"/>
        </w:rPr>
        <w:t xml:space="preserve"> Standards of Performance for Large Municipal Waste Combustors</w:t>
      </w:r>
      <w:r w:rsidR="00036C31" w:rsidRPr="00964D62">
        <w:rPr>
          <w:color w:val="000000"/>
          <w:szCs w:val="22"/>
        </w:rPr>
        <w:t>.</w:t>
      </w:r>
      <w:r w:rsidR="005018C8" w:rsidRPr="00964D62">
        <w:rPr>
          <w:color w:val="000000"/>
          <w:szCs w:val="22"/>
        </w:rPr>
        <w:t>).</w:t>
      </w:r>
      <w:r w:rsidR="00D978F0">
        <w:rPr>
          <w:szCs w:val="22"/>
        </w:rPr>
        <w:t xml:space="preserve">  </w:t>
      </w:r>
      <w:r w:rsidRPr="00241711">
        <w:rPr>
          <w:szCs w:val="22"/>
        </w:rPr>
        <w:t xml:space="preserve">Compliance with these requirements shall be in accordance with the schedule specified in </w:t>
      </w:r>
      <w:r w:rsidR="00272583" w:rsidRPr="00241711">
        <w:rPr>
          <w:szCs w:val="22"/>
        </w:rPr>
        <w:t>40 CFR 60.39b(c</w:t>
      </w:r>
      <w:proofErr w:type="gramStart"/>
      <w:r w:rsidR="00272583" w:rsidRPr="00241711">
        <w:rPr>
          <w:szCs w:val="22"/>
        </w:rPr>
        <w:t>)(</w:t>
      </w:r>
      <w:proofErr w:type="gramEnd"/>
      <w:r w:rsidR="00272583" w:rsidRPr="00241711">
        <w:rPr>
          <w:szCs w:val="22"/>
        </w:rPr>
        <w:t>4).</w:t>
      </w:r>
      <w:r w:rsidR="00F807AC" w:rsidRPr="00241711">
        <w:rPr>
          <w:szCs w:val="22"/>
        </w:rPr>
        <w:t xml:space="preserve">  </w:t>
      </w:r>
      <w:r w:rsidR="004E5292" w:rsidRPr="004856A8">
        <w:rPr>
          <w:szCs w:val="22"/>
        </w:rPr>
        <w:t>[</w:t>
      </w:r>
      <w:r w:rsidR="005018C8">
        <w:rPr>
          <w:szCs w:val="22"/>
        </w:rPr>
        <w:t>Rule 62-204.800(9</w:t>
      </w:r>
      <w:proofErr w:type="gramStart"/>
      <w:r w:rsidR="005018C8">
        <w:rPr>
          <w:szCs w:val="22"/>
        </w:rPr>
        <w:t>)(</w:t>
      </w:r>
      <w:proofErr w:type="gramEnd"/>
      <w:r w:rsidR="005018C8">
        <w:rPr>
          <w:szCs w:val="22"/>
        </w:rPr>
        <w:t>b)5., F.A.C.;</w:t>
      </w:r>
      <w:r w:rsidR="004856A8" w:rsidRPr="004856A8">
        <w:rPr>
          <w:szCs w:val="22"/>
        </w:rPr>
        <w:t xml:space="preserve"> </w:t>
      </w:r>
      <w:r w:rsidR="005018C8">
        <w:rPr>
          <w:szCs w:val="22"/>
        </w:rPr>
        <w:t xml:space="preserve">and, 40 CFR </w:t>
      </w:r>
      <w:r w:rsidR="004856A8" w:rsidRPr="004856A8">
        <w:rPr>
          <w:szCs w:val="22"/>
        </w:rPr>
        <w:t>60.35b &amp; 40 CFR 60.5</w:t>
      </w:r>
      <w:r w:rsidR="004856A8" w:rsidRPr="009C3160">
        <w:t>4</w:t>
      </w:r>
      <w:r w:rsidR="004856A8" w:rsidRPr="004856A8">
        <w:rPr>
          <w:szCs w:val="22"/>
        </w:rPr>
        <w:t>b</w:t>
      </w:r>
      <w:r w:rsidR="005018C8">
        <w:rPr>
          <w:szCs w:val="22"/>
        </w:rPr>
        <w:t>.</w:t>
      </w:r>
      <w:r w:rsidR="004856A8" w:rsidRPr="004856A8">
        <w:rPr>
          <w:szCs w:val="22"/>
        </w:rPr>
        <w:t>]</w:t>
      </w:r>
    </w:p>
    <w:p w:rsidR="00073C51" w:rsidRPr="00241711" w:rsidRDefault="00073C51" w:rsidP="00073C51">
      <w:pPr>
        <w:pStyle w:val="ListParagraph"/>
        <w:tabs>
          <w:tab w:val="left" w:pos="1440"/>
        </w:tabs>
        <w:suppressAutoHyphens/>
        <w:spacing w:after="120"/>
        <w:ind w:left="0"/>
        <w:rPr>
          <w:szCs w:val="22"/>
        </w:rPr>
      </w:pPr>
      <w:r w:rsidRPr="00241711">
        <w:rPr>
          <w:b/>
          <w:szCs w:val="22"/>
          <w:u w:val="single"/>
        </w:rPr>
        <w:t>Other Requirements</w:t>
      </w:r>
    </w:p>
    <w:p w:rsidR="00CF7CDD" w:rsidRPr="00CF7CDD" w:rsidRDefault="0064276B" w:rsidP="0030053B">
      <w:pPr>
        <w:pStyle w:val="Style6"/>
        <w:numPr>
          <w:ilvl w:val="0"/>
          <w:numId w:val="4"/>
        </w:numPr>
        <w:tabs>
          <w:tab w:val="left" w:pos="360"/>
          <w:tab w:val="left" w:pos="720"/>
          <w:tab w:val="right" w:pos="1008"/>
          <w:tab w:val="left" w:pos="1080"/>
          <w:tab w:val="left" w:pos="1440"/>
        </w:tabs>
        <w:spacing w:after="120"/>
        <w:rPr>
          <w:sz w:val="22"/>
          <w:szCs w:val="22"/>
          <w:u w:val="double"/>
        </w:rPr>
      </w:pPr>
      <w:proofErr w:type="spellStart"/>
      <w:r w:rsidRPr="003B4CAE">
        <w:rPr>
          <w:sz w:val="22"/>
          <w:szCs w:val="22"/>
          <w:highlight w:val="yellow"/>
          <w:u w:val="double"/>
        </w:rPr>
        <w:t>Leachate</w:t>
      </w:r>
      <w:proofErr w:type="spellEnd"/>
      <w:r w:rsidRPr="003B4CAE">
        <w:rPr>
          <w:sz w:val="22"/>
          <w:szCs w:val="22"/>
          <w:highlight w:val="yellow"/>
          <w:u w:val="double"/>
        </w:rPr>
        <w:t xml:space="preserve"> Injection Performance Requireme</w:t>
      </w:r>
      <w:r>
        <w:rPr>
          <w:sz w:val="22"/>
          <w:szCs w:val="22"/>
          <w:highlight w:val="yellow"/>
          <w:u w:val="double"/>
        </w:rPr>
        <w:t>nts</w:t>
      </w:r>
      <w:r w:rsidRPr="003B4CAE">
        <w:rPr>
          <w:sz w:val="22"/>
          <w:szCs w:val="22"/>
          <w:highlight w:val="yellow"/>
          <w:u w:val="double"/>
        </w:rPr>
        <w:t>.  During the perm</w:t>
      </w:r>
      <w:r>
        <w:rPr>
          <w:sz w:val="22"/>
          <w:szCs w:val="22"/>
          <w:highlight w:val="yellow"/>
          <w:u w:val="double"/>
        </w:rPr>
        <w:t xml:space="preserve">anent </w:t>
      </w:r>
      <w:proofErr w:type="spellStart"/>
      <w:r>
        <w:rPr>
          <w:sz w:val="22"/>
          <w:szCs w:val="22"/>
          <w:highlight w:val="yellow"/>
          <w:u w:val="double"/>
        </w:rPr>
        <w:t>leachate</w:t>
      </w:r>
      <w:proofErr w:type="spellEnd"/>
      <w:r>
        <w:rPr>
          <w:sz w:val="22"/>
          <w:szCs w:val="22"/>
          <w:highlight w:val="yellow"/>
          <w:u w:val="double"/>
        </w:rPr>
        <w:t xml:space="preserve"> injection</w:t>
      </w:r>
      <w:r w:rsidRPr="003B4CAE">
        <w:rPr>
          <w:sz w:val="22"/>
          <w:szCs w:val="22"/>
          <w:highlight w:val="yellow"/>
          <w:u w:val="double"/>
        </w:rPr>
        <w:t xml:space="preserve">, the </w:t>
      </w:r>
      <w:proofErr w:type="spellStart"/>
      <w:r w:rsidRPr="003B4CAE">
        <w:rPr>
          <w:sz w:val="22"/>
          <w:szCs w:val="22"/>
          <w:highlight w:val="yellow"/>
          <w:u w:val="double"/>
        </w:rPr>
        <w:t>permittee</w:t>
      </w:r>
      <w:proofErr w:type="spellEnd"/>
      <w:r w:rsidRPr="003B4CAE">
        <w:rPr>
          <w:sz w:val="22"/>
          <w:szCs w:val="22"/>
          <w:highlight w:val="yellow"/>
          <w:u w:val="double"/>
        </w:rPr>
        <w:t xml:space="preserve"> shall comply with all terms and conditions in the current Title V air operation permit.  If the permanent injection of the </w:t>
      </w:r>
      <w:proofErr w:type="spellStart"/>
      <w:r w:rsidRPr="003B4CAE">
        <w:rPr>
          <w:sz w:val="22"/>
          <w:szCs w:val="22"/>
          <w:highlight w:val="yellow"/>
          <w:u w:val="double"/>
        </w:rPr>
        <w:t>leachate</w:t>
      </w:r>
      <w:proofErr w:type="spellEnd"/>
      <w:r w:rsidRPr="003B4CAE">
        <w:rPr>
          <w:sz w:val="22"/>
          <w:szCs w:val="22"/>
          <w:highlight w:val="yellow"/>
          <w:u w:val="double"/>
        </w:rPr>
        <w:t xml:space="preserve"> into the scrubbers results in operation that is not in accordance with the conditions of the Title V permit or th</w:t>
      </w:r>
      <w:r w:rsidR="00E91462">
        <w:rPr>
          <w:sz w:val="22"/>
          <w:szCs w:val="22"/>
          <w:highlight w:val="yellow"/>
          <w:u w:val="double"/>
        </w:rPr>
        <w:t>e</w:t>
      </w:r>
      <w:r w:rsidRPr="003B4CAE">
        <w:rPr>
          <w:sz w:val="22"/>
          <w:szCs w:val="22"/>
          <w:highlight w:val="yellow"/>
          <w:u w:val="double"/>
        </w:rPr>
        <w:t xml:space="preserve"> air construction permit, the </w:t>
      </w:r>
      <w:proofErr w:type="spellStart"/>
      <w:r w:rsidRPr="003B4CAE">
        <w:rPr>
          <w:sz w:val="22"/>
          <w:szCs w:val="22"/>
          <w:highlight w:val="yellow"/>
          <w:u w:val="double"/>
        </w:rPr>
        <w:t>permittee</w:t>
      </w:r>
      <w:proofErr w:type="spellEnd"/>
      <w:r w:rsidRPr="003B4CAE">
        <w:rPr>
          <w:sz w:val="22"/>
          <w:szCs w:val="22"/>
          <w:highlight w:val="yellow"/>
          <w:u w:val="double"/>
        </w:rPr>
        <w:t xml:space="preserve"> shall cease the permanent demonstration project as soon as possible and immediately notify the Compliance Authority (by phone, fax, or email).  The project shall not resume until appropriate actions have been taken to correct the problem.  [Permit No. 0690046-012-AC; and Rule 62-4.130, F.A.C.]</w:t>
      </w:r>
    </w:p>
    <w:p w:rsidR="00A13E28" w:rsidRPr="00A13E28" w:rsidRDefault="00073C51" w:rsidP="0030053B">
      <w:pPr>
        <w:pStyle w:val="Style6"/>
        <w:numPr>
          <w:ilvl w:val="0"/>
          <w:numId w:val="4"/>
        </w:numPr>
        <w:tabs>
          <w:tab w:val="left" w:pos="360"/>
          <w:tab w:val="left" w:pos="720"/>
          <w:tab w:val="right" w:pos="1008"/>
          <w:tab w:val="left" w:pos="1080"/>
          <w:tab w:val="left" w:pos="1440"/>
        </w:tabs>
        <w:spacing w:after="120"/>
        <w:rPr>
          <w:sz w:val="22"/>
          <w:szCs w:val="22"/>
        </w:rPr>
      </w:pPr>
      <w:r w:rsidRPr="00241711">
        <w:rPr>
          <w:sz w:val="22"/>
          <w:szCs w:val="22"/>
          <w:u w:val="single"/>
        </w:rPr>
        <w:t>Name Plate</w:t>
      </w:r>
      <w:r w:rsidRPr="00241711">
        <w:rPr>
          <w:sz w:val="22"/>
          <w:szCs w:val="22"/>
        </w:rPr>
        <w:t xml:space="preserve">.  The combustor boilers shall have a metal name plate affixed in a conspicuous place on the shell showing manufacturer, model number, type waste, </w:t>
      </w:r>
      <w:r w:rsidRPr="004856A8">
        <w:rPr>
          <w:sz w:val="22"/>
          <w:szCs w:val="22"/>
        </w:rPr>
        <w:t>and rated capacity.  [</w:t>
      </w:r>
      <w:r w:rsidR="004E7C24" w:rsidRPr="004856A8">
        <w:rPr>
          <w:sz w:val="22"/>
          <w:szCs w:val="22"/>
        </w:rPr>
        <w:t>Rule 62-213.440, F.A.C.</w:t>
      </w:r>
      <w:r w:rsidRPr="004856A8">
        <w:rPr>
          <w:sz w:val="22"/>
          <w:szCs w:val="22"/>
        </w:rPr>
        <w:t>]</w:t>
      </w:r>
    </w:p>
    <w:p w:rsidR="008E6BC8" w:rsidRPr="00241711" w:rsidRDefault="008E6BC8" w:rsidP="00D80DD3">
      <w:pPr>
        <w:tabs>
          <w:tab w:val="left" w:pos="0"/>
          <w:tab w:val="left" w:pos="720"/>
        </w:tabs>
        <w:suppressAutoHyphens/>
        <w:spacing w:before="120" w:after="120"/>
      </w:pPr>
    </w:p>
    <w:p w:rsidR="008E6BC8" w:rsidRPr="00241711" w:rsidRDefault="008E6BC8" w:rsidP="00A86472">
      <w:pPr>
        <w:tabs>
          <w:tab w:val="left" w:pos="0"/>
        </w:tabs>
        <w:suppressAutoHyphens/>
        <w:spacing w:before="120" w:after="120"/>
        <w:sectPr w:rsidR="008E6BC8" w:rsidRPr="00241711" w:rsidSect="00753617">
          <w:headerReference w:type="even" r:id="rId30"/>
          <w:headerReference w:type="default" r:id="rId31"/>
          <w:headerReference w:type="first" r:id="rId32"/>
          <w:pgSz w:w="12240" w:h="15840" w:code="1"/>
          <w:pgMar w:top="1440" w:right="1170" w:bottom="720" w:left="1080" w:header="720" w:footer="320" w:gutter="0"/>
          <w:paperSrc w:first="15" w:other="15"/>
          <w:cols w:space="720"/>
        </w:sectPr>
      </w:pPr>
    </w:p>
    <w:p w:rsidR="009F0075" w:rsidRPr="00241711" w:rsidRDefault="009F0075" w:rsidP="00D80DD3">
      <w:pPr>
        <w:spacing w:after="120"/>
        <w:rPr>
          <w:szCs w:val="22"/>
        </w:rPr>
      </w:pPr>
      <w:r w:rsidRPr="00241711">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9F0075" w:rsidRPr="00241711" w:rsidTr="00CE4EB6">
        <w:tc>
          <w:tcPr>
            <w:tcW w:w="939" w:type="dxa"/>
            <w:shd w:val="pct5" w:color="auto" w:fill="auto"/>
          </w:tcPr>
          <w:p w:rsidR="009F0075" w:rsidRPr="00241711" w:rsidRDefault="009F0075" w:rsidP="00D66F5B">
            <w:pPr>
              <w:jc w:val="center"/>
              <w:rPr>
                <w:b/>
                <w:szCs w:val="22"/>
              </w:rPr>
            </w:pPr>
            <w:r w:rsidRPr="00241711">
              <w:rPr>
                <w:szCs w:val="22"/>
              </w:rPr>
              <w:br w:type="page"/>
            </w:r>
            <w:r w:rsidRPr="00241711">
              <w:rPr>
                <w:szCs w:val="22"/>
              </w:rPr>
              <w:br w:type="page"/>
            </w:r>
            <w:r w:rsidRPr="00241711">
              <w:rPr>
                <w:b/>
                <w:szCs w:val="22"/>
              </w:rPr>
              <w:t>EU No.</w:t>
            </w:r>
          </w:p>
        </w:tc>
        <w:tc>
          <w:tcPr>
            <w:tcW w:w="9015" w:type="dxa"/>
            <w:shd w:val="pct5" w:color="auto" w:fill="auto"/>
          </w:tcPr>
          <w:p w:rsidR="009F0075" w:rsidRPr="00241711" w:rsidRDefault="009F0075" w:rsidP="00CE4EB6">
            <w:pPr>
              <w:jc w:val="center"/>
              <w:rPr>
                <w:b/>
                <w:szCs w:val="22"/>
              </w:rPr>
            </w:pPr>
            <w:r w:rsidRPr="00241711">
              <w:rPr>
                <w:b/>
                <w:szCs w:val="22"/>
              </w:rPr>
              <w:t>Brief Description</w:t>
            </w:r>
          </w:p>
        </w:tc>
      </w:tr>
      <w:tr w:rsidR="00D80DD3" w:rsidRPr="00241711" w:rsidTr="00D80DD3">
        <w:tc>
          <w:tcPr>
            <w:tcW w:w="939" w:type="dxa"/>
          </w:tcPr>
          <w:p w:rsidR="00D80DD3" w:rsidRPr="00241711" w:rsidRDefault="00D80DD3" w:rsidP="00D80DD3">
            <w:pPr>
              <w:jc w:val="center"/>
            </w:pPr>
            <w:r w:rsidRPr="00241711">
              <w:t>003</w:t>
            </w:r>
          </w:p>
        </w:tc>
        <w:tc>
          <w:tcPr>
            <w:tcW w:w="9015" w:type="dxa"/>
          </w:tcPr>
          <w:p w:rsidR="00D80DD3" w:rsidRPr="00241711" w:rsidRDefault="00D80DD3" w:rsidP="00D80DD3">
            <w:r w:rsidRPr="00241711">
              <w:t>Activated Carbon Storage Silo</w:t>
            </w:r>
          </w:p>
        </w:tc>
      </w:tr>
    </w:tbl>
    <w:p w:rsidR="009F0075" w:rsidRPr="00241711" w:rsidRDefault="00E031A3" w:rsidP="00F807AC">
      <w:pPr>
        <w:spacing w:before="120" w:after="120"/>
      </w:pPr>
      <w:r w:rsidRPr="00241711">
        <w:t xml:space="preserve">Emissions unit </w:t>
      </w:r>
      <w:r w:rsidR="00D80DD3" w:rsidRPr="00241711">
        <w:t xml:space="preserve">003 is an approximate 2,935 cubic foot silo for the storage of activated carbon.  The silo is typically filled every 75 days.  It is part of the activated carbon injection (ACI) system for control of mercury and dioxin/furan emissions from the municipal waste combustion units.  A supply truck pneumatically transfers the activated carbon powder to the silo through a fill line.  Particulate matter emissions are controlled by a Tech-Air </w:t>
      </w:r>
      <w:proofErr w:type="spellStart"/>
      <w:r w:rsidR="00D80DD3" w:rsidRPr="00241711">
        <w:t>baghouse</w:t>
      </w:r>
      <w:proofErr w:type="spellEnd"/>
      <w:r w:rsidR="00D80DD3" w:rsidRPr="00241711">
        <w:t xml:space="preserve"> system (Model No. </w:t>
      </w:r>
      <w:proofErr w:type="gramStart"/>
      <w:r w:rsidR="00D80DD3" w:rsidRPr="00241711">
        <w:t>SBR-25-6-230).</w:t>
      </w:r>
      <w:proofErr w:type="gramEnd"/>
      <w:r w:rsidR="00D80DD3" w:rsidRPr="00241711">
        <w:t xml:space="preserve">  The </w:t>
      </w:r>
      <w:proofErr w:type="spellStart"/>
      <w:r w:rsidR="00D80DD3" w:rsidRPr="00241711">
        <w:t>baghouse</w:t>
      </w:r>
      <w:proofErr w:type="spellEnd"/>
      <w:r w:rsidR="00D80DD3" w:rsidRPr="00241711">
        <w:t xml:space="preserve"> parameters are as follows: </w:t>
      </w:r>
      <w:r w:rsidR="006A6B7C" w:rsidRPr="00241711">
        <w:t xml:space="preserve"> </w:t>
      </w:r>
      <w:r w:rsidR="00D80DD3" w:rsidRPr="00241711">
        <w:t xml:space="preserve">stack height = 53 feet; exit diameter = 0.8 feet; exit temperature = 77 °F, actual volumetric flow rate = 650 </w:t>
      </w:r>
      <w:proofErr w:type="spellStart"/>
      <w:r w:rsidR="00D80DD3" w:rsidRPr="00241711">
        <w:t>acfm</w:t>
      </w:r>
      <w:proofErr w:type="spellEnd"/>
      <w:r w:rsidR="00D80DD3" w:rsidRPr="00241711">
        <w:t>.  The initial startup date of the silo was June 14, 1995.</w:t>
      </w:r>
    </w:p>
    <w:p w:rsidR="000E281B" w:rsidRPr="00241711" w:rsidRDefault="000E281B" w:rsidP="00CE4EB6">
      <w:pPr>
        <w:spacing w:after="120"/>
        <w:rPr>
          <w:i/>
        </w:rPr>
      </w:pPr>
      <w:r w:rsidRPr="00241711">
        <w:rPr>
          <w:i/>
        </w:rPr>
        <w:t>{Permitting note</w:t>
      </w:r>
      <w:r w:rsidR="00CE4EB6" w:rsidRPr="00241711">
        <w:rPr>
          <w:i/>
        </w:rPr>
        <w:t xml:space="preserve">:  Emissions unit </w:t>
      </w:r>
      <w:r w:rsidRPr="00241711">
        <w:rPr>
          <w:i/>
        </w:rPr>
        <w:t>003 is a minor emissions unit regulated under AC35-264176 (</w:t>
      </w:r>
      <w:r w:rsidR="006A6B7C" w:rsidRPr="00241711">
        <w:rPr>
          <w:i/>
        </w:rPr>
        <w:t xml:space="preserve">issued </w:t>
      </w:r>
      <w:r w:rsidRPr="00241711">
        <w:rPr>
          <w:i/>
        </w:rPr>
        <w:t>April 14, 1995</w:t>
      </w:r>
      <w:r w:rsidR="006A6B7C" w:rsidRPr="00241711">
        <w:rPr>
          <w:i/>
        </w:rPr>
        <w:t>, revised May 22 and September 13, 1995</w:t>
      </w:r>
      <w:r w:rsidRPr="00241711">
        <w:rPr>
          <w:i/>
        </w:rPr>
        <w:t xml:space="preserve">); and, Rule 62-210.300, F.A.C., Permits </w:t>
      </w:r>
      <w:r w:rsidR="006A6B7C" w:rsidRPr="00241711">
        <w:rPr>
          <w:i/>
        </w:rPr>
        <w:t>R</w:t>
      </w:r>
      <w:r w:rsidRPr="00241711">
        <w:rPr>
          <w:i/>
        </w:rPr>
        <w:t>equired.}</w:t>
      </w:r>
    </w:p>
    <w:p w:rsidR="009F0075" w:rsidRPr="00241711" w:rsidRDefault="009F0075" w:rsidP="009F0075">
      <w:pPr>
        <w:tabs>
          <w:tab w:val="left" w:pos="0"/>
        </w:tabs>
        <w:suppressAutoHyphens/>
        <w:jc w:val="both"/>
        <w:rPr>
          <w:b/>
          <w:u w:val="single"/>
        </w:rPr>
      </w:pPr>
      <w:r w:rsidRPr="00241711">
        <w:rPr>
          <w:b/>
          <w:u w:val="single"/>
        </w:rPr>
        <w:t>Essential Potential to Emit (PTE) Parameters</w:t>
      </w:r>
    </w:p>
    <w:p w:rsidR="000E281B" w:rsidRPr="00241711" w:rsidRDefault="000E281B" w:rsidP="007C188E">
      <w:pPr>
        <w:numPr>
          <w:ilvl w:val="0"/>
          <w:numId w:val="11"/>
        </w:numPr>
        <w:tabs>
          <w:tab w:val="left" w:pos="630"/>
        </w:tabs>
        <w:spacing w:before="120"/>
      </w:pPr>
      <w:r w:rsidRPr="00241711">
        <w:rPr>
          <w:u w:val="single"/>
        </w:rPr>
        <w:t xml:space="preserve">Emissions Unit Operating Rate Limitation </w:t>
      </w:r>
      <w:proofErr w:type="gramStart"/>
      <w:r w:rsidRPr="00241711">
        <w:rPr>
          <w:u w:val="single"/>
        </w:rPr>
        <w:t>After</w:t>
      </w:r>
      <w:proofErr w:type="gramEnd"/>
      <w:r w:rsidRPr="00241711">
        <w:rPr>
          <w:u w:val="single"/>
        </w:rPr>
        <w:t xml:space="preserve"> Testing</w:t>
      </w:r>
      <w:r w:rsidRPr="00241711">
        <w:t xml:space="preserve">.  </w:t>
      </w:r>
      <w:r w:rsidRPr="00241711">
        <w:rPr>
          <w:szCs w:val="22"/>
        </w:rPr>
        <w:t>See the related testing provisions in Appendix TR, Facility-wide Testing Requirements.  [Rule 62-297.310(2), F.A.C.]</w:t>
      </w:r>
    </w:p>
    <w:p w:rsidR="000E281B" w:rsidRPr="00241711" w:rsidRDefault="000E281B" w:rsidP="007C188E">
      <w:pPr>
        <w:numPr>
          <w:ilvl w:val="0"/>
          <w:numId w:val="11"/>
        </w:numPr>
        <w:spacing w:before="120" w:after="120"/>
      </w:pPr>
      <w:r w:rsidRPr="00241711">
        <w:rPr>
          <w:u w:val="single"/>
        </w:rPr>
        <w:t>Hours of Operation</w:t>
      </w:r>
      <w:r w:rsidRPr="00241711">
        <w:t xml:space="preserve">.  The emissions unit may operate continuously, i.e., 8,760 hrs/yr.  </w:t>
      </w:r>
      <w:r w:rsidR="00D416FE">
        <w:br/>
      </w:r>
      <w:r w:rsidRPr="00241711">
        <w:t xml:space="preserve">[Rules 62-213.440 </w:t>
      </w:r>
      <w:r w:rsidR="00F807AC" w:rsidRPr="00241711">
        <w:t>&amp;</w:t>
      </w:r>
      <w:r w:rsidRPr="00241711">
        <w:t xml:space="preserve"> 62-210.200(PTE), F.A.C.; and, AC35-264176]</w:t>
      </w:r>
    </w:p>
    <w:p w:rsidR="000E281B" w:rsidRPr="00241711" w:rsidRDefault="000E281B" w:rsidP="007C188E">
      <w:pPr>
        <w:numPr>
          <w:ilvl w:val="0"/>
          <w:numId w:val="11"/>
        </w:numPr>
      </w:pPr>
      <w:r w:rsidRPr="00241711">
        <w:rPr>
          <w:u w:val="single"/>
        </w:rPr>
        <w:t>Method of Operation</w:t>
      </w:r>
      <w:r w:rsidRPr="00241711">
        <w:t>.  The operation of the carbon injection system used to control mercury emissions shall be as follows:</w:t>
      </w:r>
    </w:p>
    <w:p w:rsidR="000E281B" w:rsidRPr="00241711" w:rsidRDefault="007C188E" w:rsidP="00097F33">
      <w:pPr>
        <w:ind w:left="720" w:hanging="360"/>
      </w:pPr>
      <w:r w:rsidRPr="00241711">
        <w:t>a.</w:t>
      </w:r>
      <w:r w:rsidRPr="00241711">
        <w:tab/>
      </w:r>
      <w:r w:rsidR="000E281B" w:rsidRPr="00241711">
        <w:t>The activated carbon will be pneumatically conveyed and injected into the flue gas duct near the scrubber inlet.</w:t>
      </w:r>
    </w:p>
    <w:p w:rsidR="000E281B" w:rsidRPr="00241711" w:rsidRDefault="007C188E" w:rsidP="007C188E">
      <w:pPr>
        <w:ind w:left="720" w:hanging="360"/>
      </w:pPr>
      <w:r w:rsidRPr="00241711">
        <w:t>b.</w:t>
      </w:r>
      <w:r w:rsidRPr="00241711">
        <w:tab/>
      </w:r>
      <w:r w:rsidR="000E281B" w:rsidRPr="00241711">
        <w:t xml:space="preserve">The activated carbon along with the adsorbed mercury, dioxins and other heavy metals will be captured in the scrubber under flow and in the </w:t>
      </w:r>
      <w:proofErr w:type="spellStart"/>
      <w:r w:rsidR="000E281B" w:rsidRPr="00241711">
        <w:t>baghouse</w:t>
      </w:r>
      <w:proofErr w:type="spellEnd"/>
      <w:r w:rsidR="000E281B" w:rsidRPr="00241711">
        <w:t xml:space="preserve"> for disposal along with the fly ash and the bottom ash.</w:t>
      </w:r>
    </w:p>
    <w:p w:rsidR="007C188E" w:rsidRPr="00241711" w:rsidRDefault="000E281B" w:rsidP="003B526E">
      <w:pPr>
        <w:spacing w:after="120"/>
        <w:ind w:left="360"/>
      </w:pPr>
      <w:r w:rsidRPr="00241711">
        <w:t>[0690046-003-AC/PSD-FL-113(E)]</w:t>
      </w:r>
    </w:p>
    <w:p w:rsidR="003B526E" w:rsidRPr="00241711" w:rsidRDefault="003B526E" w:rsidP="003B526E">
      <w:pPr>
        <w:spacing w:after="120"/>
      </w:pPr>
      <w:r w:rsidRPr="00241711">
        <w:rPr>
          <w:b/>
          <w:szCs w:val="22"/>
          <w:u w:val="single"/>
        </w:rPr>
        <w:t>Control Technology</w:t>
      </w:r>
    </w:p>
    <w:p w:rsidR="003B526E" w:rsidRPr="00241711" w:rsidRDefault="003B526E" w:rsidP="00970F1D">
      <w:pPr>
        <w:numPr>
          <w:ilvl w:val="0"/>
          <w:numId w:val="11"/>
        </w:numPr>
        <w:spacing w:after="120"/>
      </w:pPr>
      <w:r w:rsidRPr="00241711">
        <w:rPr>
          <w:szCs w:val="22"/>
          <w:u w:val="single"/>
        </w:rPr>
        <w:t xml:space="preserve">Fabric Filter </w:t>
      </w:r>
      <w:proofErr w:type="spellStart"/>
      <w:r w:rsidRPr="00241711">
        <w:rPr>
          <w:szCs w:val="22"/>
          <w:u w:val="single"/>
        </w:rPr>
        <w:t>Baghouse</w:t>
      </w:r>
      <w:proofErr w:type="spellEnd"/>
      <w:r w:rsidRPr="00241711">
        <w:rPr>
          <w:szCs w:val="22"/>
        </w:rPr>
        <w:t xml:space="preserve">.  The activated carbon storage silo is equipped with </w:t>
      </w:r>
      <w:r w:rsidR="002C4ED5" w:rsidRPr="00241711">
        <w:rPr>
          <w:szCs w:val="22"/>
        </w:rPr>
        <w:t>low temperature (T&lt;180</w:t>
      </w:r>
      <w:r w:rsidR="00184CF3" w:rsidRPr="00241711">
        <w:rPr>
          <w:szCs w:val="22"/>
        </w:rPr>
        <w:t>°</w:t>
      </w:r>
      <w:r w:rsidR="002C4ED5" w:rsidRPr="00241711">
        <w:rPr>
          <w:szCs w:val="22"/>
        </w:rPr>
        <w:t xml:space="preserve"> </w:t>
      </w:r>
      <w:r w:rsidRPr="00241711">
        <w:rPr>
          <w:szCs w:val="22"/>
        </w:rPr>
        <w:t xml:space="preserve">F) </w:t>
      </w:r>
      <w:proofErr w:type="spellStart"/>
      <w:r w:rsidRPr="00241711">
        <w:rPr>
          <w:szCs w:val="22"/>
        </w:rPr>
        <w:t>Baghouse</w:t>
      </w:r>
      <w:proofErr w:type="spellEnd"/>
      <w:r w:rsidRPr="00241711">
        <w:rPr>
          <w:szCs w:val="22"/>
        </w:rPr>
        <w:t xml:space="preserve">, for the control of particulate matter emissions.  The </w:t>
      </w:r>
      <w:proofErr w:type="spellStart"/>
      <w:r w:rsidRPr="00241711">
        <w:rPr>
          <w:szCs w:val="22"/>
        </w:rPr>
        <w:t>Baghouse</w:t>
      </w:r>
      <w:proofErr w:type="spellEnd"/>
      <w:r w:rsidRPr="00241711">
        <w:rPr>
          <w:szCs w:val="22"/>
        </w:rPr>
        <w:t xml:space="preserve"> is designed, constructed and operated to control particulate matter </w:t>
      </w:r>
      <w:r w:rsidR="0033229B" w:rsidRPr="00241711">
        <w:rPr>
          <w:szCs w:val="22"/>
        </w:rPr>
        <w:t>with a removal efficiency of approximately 99.9 percent</w:t>
      </w:r>
      <w:r w:rsidRPr="00241711">
        <w:rPr>
          <w:szCs w:val="22"/>
        </w:rPr>
        <w:t>.  [AC35-264176]</w:t>
      </w:r>
    </w:p>
    <w:p w:rsidR="007C188E" w:rsidRPr="00241711" w:rsidRDefault="007C188E" w:rsidP="007C188E">
      <w:pPr>
        <w:spacing w:after="120"/>
        <w:rPr>
          <w:b/>
          <w:szCs w:val="22"/>
          <w:u w:val="single"/>
        </w:rPr>
      </w:pPr>
      <w:r w:rsidRPr="00241711">
        <w:rPr>
          <w:b/>
          <w:szCs w:val="22"/>
          <w:u w:val="single"/>
        </w:rPr>
        <w:t>Emission Limitations and Standards</w:t>
      </w:r>
    </w:p>
    <w:p w:rsidR="002522BE" w:rsidRPr="00241711" w:rsidRDefault="002522BE" w:rsidP="007C188E">
      <w:pPr>
        <w:spacing w:after="120"/>
        <w:rPr>
          <w:i/>
          <w:szCs w:val="22"/>
        </w:rPr>
      </w:pPr>
      <w:r w:rsidRPr="00241711">
        <w:rPr>
          <w:i/>
          <w:szCs w:val="22"/>
        </w:rPr>
        <w:t>{Permitting Note:  The attached Table 1, Summary of Air Pollutant Standards, summarizes information for convenience purposes only.  This table does not supersede any of the terms or conditions of this permit.}</w:t>
      </w:r>
    </w:p>
    <w:p w:rsidR="002522BE" w:rsidRPr="00241711" w:rsidRDefault="002522BE" w:rsidP="007C188E">
      <w:pPr>
        <w:spacing w:after="120"/>
        <w:rPr>
          <w:b/>
          <w:u w:val="single"/>
        </w:rPr>
      </w:pPr>
      <w:r w:rsidRPr="00241711">
        <w:rPr>
          <w:szCs w:val="22"/>
        </w:rPr>
        <w:t xml:space="preserve">Unless otherwise specified, the averaging times for Specific Condition </w:t>
      </w:r>
      <w:r w:rsidR="002C4ED5" w:rsidRPr="00241711">
        <w:rPr>
          <w:b/>
          <w:szCs w:val="22"/>
        </w:rPr>
        <w:t>B.</w:t>
      </w:r>
      <w:r w:rsidR="0033229B" w:rsidRPr="00241711">
        <w:rPr>
          <w:b/>
          <w:szCs w:val="22"/>
        </w:rPr>
        <w:t>5</w:t>
      </w:r>
      <w:r w:rsidRPr="00241711">
        <w:rPr>
          <w:b/>
          <w:szCs w:val="22"/>
        </w:rPr>
        <w:t>.</w:t>
      </w:r>
      <w:r w:rsidRPr="00241711">
        <w:rPr>
          <w:szCs w:val="22"/>
        </w:rPr>
        <w:t xml:space="preserve"> </w:t>
      </w:r>
      <w:proofErr w:type="gramStart"/>
      <w:r w:rsidR="0033229B" w:rsidRPr="00241711">
        <w:rPr>
          <w:szCs w:val="22"/>
        </w:rPr>
        <w:t>is</w:t>
      </w:r>
      <w:proofErr w:type="gramEnd"/>
      <w:r w:rsidRPr="00241711">
        <w:rPr>
          <w:szCs w:val="22"/>
        </w:rPr>
        <w:t xml:space="preserve"> based on the specified averaging time of the applicable test method.</w:t>
      </w:r>
    </w:p>
    <w:p w:rsidR="007C188E" w:rsidRPr="00241711" w:rsidRDefault="007C188E" w:rsidP="007C188E">
      <w:pPr>
        <w:numPr>
          <w:ilvl w:val="0"/>
          <w:numId w:val="11"/>
        </w:numPr>
        <w:tabs>
          <w:tab w:val="left" w:pos="720"/>
        </w:tabs>
        <w:spacing w:after="120"/>
      </w:pPr>
      <w:r w:rsidRPr="00241711">
        <w:rPr>
          <w:u w:val="single"/>
        </w:rPr>
        <w:t>Visible Emissions</w:t>
      </w:r>
      <w:r w:rsidRPr="00241711">
        <w:t>.  Visible emissions from the emissions unit shall be less than 20% opacity.  [AC35-264176]</w:t>
      </w:r>
    </w:p>
    <w:p w:rsidR="002522BE" w:rsidRPr="00241711" w:rsidRDefault="002522BE" w:rsidP="002522BE">
      <w:pPr>
        <w:tabs>
          <w:tab w:val="left" w:pos="360"/>
          <w:tab w:val="left" w:pos="720"/>
          <w:tab w:val="right" w:pos="1008"/>
          <w:tab w:val="left" w:pos="1080"/>
          <w:tab w:val="left" w:pos="1440"/>
        </w:tabs>
        <w:spacing w:after="120"/>
        <w:rPr>
          <w:b/>
          <w:szCs w:val="22"/>
          <w:u w:val="single"/>
        </w:rPr>
      </w:pPr>
      <w:r w:rsidRPr="00241711">
        <w:rPr>
          <w:b/>
          <w:szCs w:val="22"/>
          <w:u w:val="single"/>
        </w:rPr>
        <w:t>Excess Emissions</w:t>
      </w:r>
    </w:p>
    <w:p w:rsidR="007C188E" w:rsidRPr="00241711" w:rsidRDefault="002522BE" w:rsidP="0033229B">
      <w:pPr>
        <w:tabs>
          <w:tab w:val="left" w:pos="540"/>
          <w:tab w:val="left" w:pos="630"/>
        </w:tabs>
        <w:spacing w:before="120" w:after="120"/>
        <w:rPr>
          <w:szCs w:val="22"/>
        </w:rPr>
      </w:pPr>
      <w:r w:rsidRPr="00241711">
        <w:rPr>
          <w:szCs w:val="22"/>
        </w:rPr>
        <w:t>Rule 62-210.700 (Excess Emissions), F.A.C. cannot vary any requirement of an NSPS or NESHAP program provision.</w:t>
      </w:r>
    </w:p>
    <w:p w:rsidR="00D416FE" w:rsidRDefault="00D416FE">
      <w:pPr>
        <w:rPr>
          <w:szCs w:val="22"/>
          <w:u w:val="single"/>
        </w:rPr>
      </w:pPr>
      <w:r>
        <w:rPr>
          <w:szCs w:val="22"/>
          <w:u w:val="single"/>
        </w:rPr>
        <w:br w:type="page"/>
      </w:r>
    </w:p>
    <w:p w:rsidR="002C4ED5" w:rsidRPr="00241711" w:rsidRDefault="002C4ED5" w:rsidP="0043194F">
      <w:pPr>
        <w:numPr>
          <w:ilvl w:val="0"/>
          <w:numId w:val="11"/>
        </w:numPr>
        <w:tabs>
          <w:tab w:val="left" w:pos="360"/>
          <w:tab w:val="left" w:pos="630"/>
          <w:tab w:val="left" w:pos="720"/>
          <w:tab w:val="right" w:pos="1008"/>
          <w:tab w:val="left" w:pos="1080"/>
          <w:tab w:val="left" w:pos="1440"/>
        </w:tabs>
        <w:suppressAutoHyphens/>
        <w:spacing w:after="120"/>
        <w:rPr>
          <w:szCs w:val="22"/>
        </w:rPr>
      </w:pPr>
      <w:r w:rsidRPr="00241711">
        <w:rPr>
          <w:szCs w:val="22"/>
          <w:u w:val="single"/>
        </w:rPr>
        <w:lastRenderedPageBreak/>
        <w:t>Excess Emissions Allowed</w:t>
      </w:r>
      <w:r w:rsidRPr="00241711">
        <w:rPr>
          <w:szCs w:val="22"/>
        </w:rPr>
        <w:t xml:space="preserve">.  </w:t>
      </w:r>
      <w:r w:rsidR="0043194F" w:rsidRPr="00241711">
        <w:t>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w:t>
      </w:r>
      <w:r w:rsidR="0033229B" w:rsidRPr="00241711">
        <w:t xml:space="preserve">  </w:t>
      </w:r>
      <w:r w:rsidR="0043194F" w:rsidRPr="00241711">
        <w:t>[Rule 62-210.700(1), F.A.C.]</w:t>
      </w:r>
    </w:p>
    <w:p w:rsidR="002C4ED5" w:rsidRPr="00241711" w:rsidRDefault="002C4ED5" w:rsidP="00BE79ED">
      <w:pPr>
        <w:numPr>
          <w:ilvl w:val="0"/>
          <w:numId w:val="11"/>
        </w:numPr>
        <w:suppressAutoHyphens/>
      </w:pPr>
      <w:r w:rsidRPr="00241711">
        <w:rPr>
          <w:szCs w:val="22"/>
          <w:u w:val="single"/>
        </w:rPr>
        <w:t>Excess Emissions Prohibited</w:t>
      </w:r>
      <w:r w:rsidRPr="00241711">
        <w:rPr>
          <w:szCs w:val="22"/>
        </w:rPr>
        <w:t xml:space="preserve">.  </w:t>
      </w:r>
      <w:r w:rsidR="0043194F" w:rsidRPr="00241711">
        <w:t>Excess emissions which are caused entirely or in part</w:t>
      </w:r>
      <w:r w:rsidR="0043194F" w:rsidRPr="00241711">
        <w:rPr>
          <w:b/>
        </w:rPr>
        <w:t xml:space="preserve"> </w:t>
      </w:r>
      <w:r w:rsidR="0043194F" w:rsidRPr="00241711">
        <w:t>by poor maintenance, poor operation, or any other equipment or process failure which may reasonably be prevented during startup, shutdown or malfunction shall be prohibited.  [Rule 62-210.700(4), F.A.C.]</w:t>
      </w:r>
    </w:p>
    <w:p w:rsidR="002522BE" w:rsidRPr="00241711" w:rsidRDefault="0043194F" w:rsidP="002522BE">
      <w:pPr>
        <w:tabs>
          <w:tab w:val="left" w:pos="540"/>
          <w:tab w:val="left" w:pos="630"/>
        </w:tabs>
        <w:spacing w:before="120"/>
        <w:rPr>
          <w:b/>
          <w:szCs w:val="22"/>
          <w:u w:val="single"/>
        </w:rPr>
      </w:pPr>
      <w:r w:rsidRPr="00241711">
        <w:rPr>
          <w:b/>
          <w:szCs w:val="22"/>
          <w:u w:val="single"/>
        </w:rPr>
        <w:t>Test Methods and Procedures</w:t>
      </w:r>
    </w:p>
    <w:p w:rsidR="0043194F" w:rsidRPr="00241711" w:rsidRDefault="0043194F" w:rsidP="00024B3C">
      <w:pPr>
        <w:tabs>
          <w:tab w:val="left" w:pos="540"/>
          <w:tab w:val="left" w:pos="630"/>
        </w:tabs>
        <w:spacing w:before="120" w:after="120"/>
      </w:pPr>
      <w:r w:rsidRPr="00241711">
        <w:rPr>
          <w:i/>
          <w:szCs w:val="22"/>
        </w:rPr>
        <w:t>{Permitting Note:  The attached Table 2, Summary of Compliance Requirements, summarizes information for convenience purposes only.  This table does not supersede any of the terms or conditions of this permit.}</w:t>
      </w:r>
    </w:p>
    <w:p w:rsidR="0043194F" w:rsidRPr="00241711" w:rsidRDefault="0043194F" w:rsidP="00BE79ED">
      <w:pPr>
        <w:pStyle w:val="ListParagraph"/>
        <w:numPr>
          <w:ilvl w:val="0"/>
          <w:numId w:val="11"/>
        </w:numPr>
        <w:tabs>
          <w:tab w:val="left" w:pos="360"/>
        </w:tabs>
        <w:spacing w:after="120"/>
        <w:contextualSpacing w:val="0"/>
        <w:rPr>
          <w:szCs w:val="22"/>
        </w:rPr>
      </w:pPr>
      <w:r w:rsidRPr="00241711">
        <w:rPr>
          <w:szCs w:val="22"/>
          <w:u w:val="single"/>
        </w:rPr>
        <w:t>Test Methods</w:t>
      </w:r>
      <w:r w:rsidRPr="00241711">
        <w:rPr>
          <w:szCs w:val="22"/>
        </w:rPr>
        <w:t>.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43194F" w:rsidRPr="00241711" w:rsidTr="0043194F">
        <w:trPr>
          <w:tblHeader/>
        </w:trPr>
        <w:tc>
          <w:tcPr>
            <w:tcW w:w="1224" w:type="dxa"/>
            <w:tcBorders>
              <w:top w:val="single" w:sz="8" w:space="0" w:color="auto"/>
              <w:left w:val="single" w:sz="8" w:space="0" w:color="auto"/>
              <w:bottom w:val="single" w:sz="8" w:space="0" w:color="auto"/>
              <w:right w:val="single" w:sz="8" w:space="0" w:color="auto"/>
            </w:tcBorders>
            <w:shd w:val="pct5" w:color="auto" w:fill="auto"/>
            <w:vAlign w:val="center"/>
          </w:tcPr>
          <w:p w:rsidR="0043194F" w:rsidRPr="00241711" w:rsidRDefault="0043194F" w:rsidP="0043194F">
            <w:pPr>
              <w:tabs>
                <w:tab w:val="left" w:pos="360"/>
                <w:tab w:val="left" w:pos="720"/>
                <w:tab w:val="right" w:pos="1008"/>
                <w:tab w:val="left" w:pos="1080"/>
                <w:tab w:val="left" w:pos="1440"/>
              </w:tabs>
              <w:jc w:val="center"/>
              <w:rPr>
                <w:b/>
                <w:szCs w:val="22"/>
              </w:rPr>
            </w:pPr>
            <w:r w:rsidRPr="00241711">
              <w:rPr>
                <w:b/>
                <w:szCs w:val="22"/>
              </w:rPr>
              <w:t>Method</w:t>
            </w:r>
          </w:p>
        </w:tc>
        <w:tc>
          <w:tcPr>
            <w:tcW w:w="8244" w:type="dxa"/>
            <w:tcBorders>
              <w:top w:val="single" w:sz="8" w:space="0" w:color="auto"/>
              <w:left w:val="single" w:sz="8" w:space="0" w:color="auto"/>
              <w:bottom w:val="single" w:sz="8" w:space="0" w:color="auto"/>
              <w:right w:val="single" w:sz="8" w:space="0" w:color="auto"/>
            </w:tcBorders>
            <w:shd w:val="pct5" w:color="auto" w:fill="auto"/>
            <w:vAlign w:val="center"/>
          </w:tcPr>
          <w:p w:rsidR="0043194F" w:rsidRPr="00241711" w:rsidRDefault="0043194F" w:rsidP="0043194F">
            <w:pPr>
              <w:tabs>
                <w:tab w:val="left" w:pos="360"/>
                <w:tab w:val="left" w:pos="720"/>
                <w:tab w:val="right" w:pos="1008"/>
                <w:tab w:val="left" w:pos="1080"/>
                <w:tab w:val="left" w:pos="1440"/>
              </w:tabs>
              <w:jc w:val="center"/>
              <w:rPr>
                <w:b/>
                <w:szCs w:val="22"/>
              </w:rPr>
            </w:pPr>
            <w:r w:rsidRPr="00241711">
              <w:rPr>
                <w:b/>
                <w:szCs w:val="22"/>
              </w:rPr>
              <w:t>Description of Method and Comments</w:t>
            </w:r>
          </w:p>
        </w:tc>
      </w:tr>
      <w:tr w:rsidR="0043194F" w:rsidRPr="00241711" w:rsidTr="0043194F">
        <w:tc>
          <w:tcPr>
            <w:tcW w:w="1224" w:type="dxa"/>
            <w:tcBorders>
              <w:top w:val="single" w:sz="4" w:space="0" w:color="auto"/>
              <w:left w:val="single" w:sz="8" w:space="0" w:color="auto"/>
              <w:bottom w:val="single" w:sz="8" w:space="0" w:color="auto"/>
              <w:right w:val="single" w:sz="8" w:space="0" w:color="auto"/>
            </w:tcBorders>
            <w:vAlign w:val="center"/>
          </w:tcPr>
          <w:p w:rsidR="0043194F" w:rsidRPr="00241711" w:rsidRDefault="006D1BB2" w:rsidP="0043194F">
            <w:pPr>
              <w:tabs>
                <w:tab w:val="left" w:pos="360"/>
                <w:tab w:val="left" w:pos="720"/>
                <w:tab w:val="right" w:pos="1008"/>
                <w:tab w:val="left" w:pos="1080"/>
                <w:tab w:val="left" w:pos="1440"/>
              </w:tabs>
              <w:jc w:val="center"/>
              <w:rPr>
                <w:szCs w:val="22"/>
              </w:rPr>
            </w:pPr>
            <w:r w:rsidRPr="00241711">
              <w:rPr>
                <w:szCs w:val="22"/>
              </w:rPr>
              <w:t xml:space="preserve">DEP </w:t>
            </w:r>
            <w:r w:rsidR="0043194F" w:rsidRPr="00241711">
              <w:rPr>
                <w:szCs w:val="22"/>
              </w:rPr>
              <w:t>9</w:t>
            </w:r>
          </w:p>
        </w:tc>
        <w:tc>
          <w:tcPr>
            <w:tcW w:w="8244" w:type="dxa"/>
            <w:tcBorders>
              <w:top w:val="single" w:sz="4" w:space="0" w:color="auto"/>
              <w:left w:val="single" w:sz="8" w:space="0" w:color="auto"/>
              <w:bottom w:val="single" w:sz="8" w:space="0" w:color="auto"/>
              <w:right w:val="single" w:sz="8" w:space="0" w:color="auto"/>
            </w:tcBorders>
            <w:vAlign w:val="center"/>
          </w:tcPr>
          <w:p w:rsidR="0043194F" w:rsidRPr="00241711" w:rsidRDefault="0043194F" w:rsidP="0043194F">
            <w:pPr>
              <w:tabs>
                <w:tab w:val="left" w:pos="360"/>
                <w:tab w:val="left" w:pos="720"/>
                <w:tab w:val="right" w:pos="1008"/>
                <w:tab w:val="left" w:pos="1080"/>
                <w:tab w:val="left" w:pos="1440"/>
              </w:tabs>
              <w:rPr>
                <w:szCs w:val="22"/>
              </w:rPr>
            </w:pPr>
            <w:r w:rsidRPr="00241711">
              <w:rPr>
                <w:szCs w:val="22"/>
              </w:rPr>
              <w:t>Visual Determination of the Opacity of Emissions from Stationary Sources</w:t>
            </w:r>
          </w:p>
        </w:tc>
      </w:tr>
    </w:tbl>
    <w:p w:rsidR="007C188E" w:rsidRPr="00241711" w:rsidRDefault="0043194F" w:rsidP="00184CF3">
      <w:pPr>
        <w:tabs>
          <w:tab w:val="left" w:pos="540"/>
          <w:tab w:val="left" w:pos="630"/>
        </w:tabs>
        <w:spacing w:before="60" w:after="120"/>
        <w:ind w:left="360"/>
      </w:pPr>
      <w:r w:rsidRPr="00241711">
        <w:rPr>
          <w:szCs w:val="22"/>
        </w:rPr>
        <w:t>The above methods are described in 40 CFR 60, Appendix A, and adopted by reference in Rule 62-204.800, F.A.C.  No other methods may be used unless prior written approval is received from the Department.  [</w:t>
      </w:r>
      <w:r w:rsidR="00184CF3" w:rsidRPr="00241711">
        <w:rPr>
          <w:szCs w:val="22"/>
        </w:rPr>
        <w:t xml:space="preserve">Rule </w:t>
      </w:r>
      <w:r w:rsidRPr="00241711">
        <w:rPr>
          <w:szCs w:val="22"/>
        </w:rPr>
        <w:t>62-297.</w:t>
      </w:r>
      <w:r w:rsidRPr="00241711">
        <w:t>401, F.A.C. and AC35-264176]</w:t>
      </w:r>
    </w:p>
    <w:p w:rsidR="004A6969" w:rsidRPr="00241711" w:rsidRDefault="0043194F" w:rsidP="00421D82">
      <w:pPr>
        <w:numPr>
          <w:ilvl w:val="0"/>
          <w:numId w:val="11"/>
        </w:numPr>
        <w:spacing w:after="120"/>
        <w:jc w:val="both"/>
      </w:pPr>
      <w:r w:rsidRPr="00241711">
        <w:rPr>
          <w:u w:val="single"/>
        </w:rPr>
        <w:t>Common Testing Requirements</w:t>
      </w:r>
      <w:r w:rsidRPr="00241711">
        <w:t>.  Unless otherwise specified, tests shall be conducted in accordance with the requirements and procedures specified in Appendix TR, Facility-Wide Testing Requirements, of this permit.  [Rule 62-297.310, F.A.C.]</w:t>
      </w:r>
    </w:p>
    <w:p w:rsidR="0043194F" w:rsidRPr="00241711" w:rsidRDefault="0043194F" w:rsidP="00D806A1">
      <w:pPr>
        <w:numPr>
          <w:ilvl w:val="0"/>
          <w:numId w:val="11"/>
        </w:numPr>
        <w:spacing w:after="120"/>
        <w:jc w:val="both"/>
      </w:pPr>
      <w:r w:rsidRPr="00241711">
        <w:rPr>
          <w:u w:val="single"/>
        </w:rPr>
        <w:t>Annual Compliance Tests Required</w:t>
      </w:r>
      <w:r w:rsidRPr="00241711">
        <w:t>.  During each federal fiscal year (October 1st to September 30th</w:t>
      </w:r>
      <w:r w:rsidR="00F4754C" w:rsidRPr="00241711">
        <w:t>),</w:t>
      </w:r>
      <w:r w:rsidRPr="00241711">
        <w:t xml:space="preserve"> </w:t>
      </w:r>
      <w:r w:rsidR="0033229B" w:rsidRPr="00241711">
        <w:t>the</w:t>
      </w:r>
      <w:r w:rsidR="00F4754C" w:rsidRPr="00241711">
        <w:t xml:space="preserve"> </w:t>
      </w:r>
      <w:proofErr w:type="spellStart"/>
      <w:r w:rsidRPr="00241711">
        <w:t>baghouse</w:t>
      </w:r>
      <w:proofErr w:type="spellEnd"/>
      <w:r w:rsidRPr="00241711">
        <w:t xml:space="preserve"> shall be tested to demonstrate compliance with the emissions standards for VE.  [Rule 62-297.310(7), F.A.C. and </w:t>
      </w:r>
      <w:r w:rsidR="00F4754C" w:rsidRPr="00241711">
        <w:t>AC35-264176</w:t>
      </w:r>
      <w:r w:rsidRPr="00241711">
        <w:t>]</w:t>
      </w:r>
    </w:p>
    <w:p w:rsidR="006D1BB2" w:rsidRPr="00241711" w:rsidRDefault="006D1BB2" w:rsidP="00D806A1">
      <w:pPr>
        <w:numPr>
          <w:ilvl w:val="0"/>
          <w:numId w:val="11"/>
        </w:numPr>
        <w:spacing w:after="120"/>
        <w:jc w:val="both"/>
      </w:pPr>
      <w:r w:rsidRPr="00241711">
        <w:rPr>
          <w:u w:val="single"/>
        </w:rPr>
        <w:t>Visible Emissions Test</w:t>
      </w:r>
      <w:r w:rsidRPr="00241711">
        <w:t>.  The test method for visible emissions shall be DEP Method 9, adopted and incorporated in Chapter 62-297, F.A.C., for 30 minutes or the length of the silo filling batch/cycle.  [AC35-264176]</w:t>
      </w:r>
    </w:p>
    <w:p w:rsidR="00421D82" w:rsidRPr="00241711" w:rsidRDefault="00421D82" w:rsidP="00421D82">
      <w:pPr>
        <w:tabs>
          <w:tab w:val="left" w:pos="0"/>
          <w:tab w:val="left" w:pos="360"/>
          <w:tab w:val="left" w:pos="720"/>
          <w:tab w:val="right" w:pos="1008"/>
          <w:tab w:val="left" w:pos="1080"/>
          <w:tab w:val="left" w:pos="1440"/>
        </w:tabs>
        <w:suppressAutoHyphens/>
        <w:spacing w:before="120" w:after="120"/>
        <w:rPr>
          <w:b/>
          <w:szCs w:val="22"/>
          <w:u w:val="single"/>
        </w:rPr>
      </w:pPr>
      <w:r w:rsidRPr="00241711">
        <w:rPr>
          <w:b/>
          <w:szCs w:val="22"/>
          <w:u w:val="single"/>
        </w:rPr>
        <w:t>Recordkeeping and Reporting Requirements</w:t>
      </w:r>
    </w:p>
    <w:p w:rsidR="00421D82" w:rsidRPr="00241711" w:rsidRDefault="00421D82" w:rsidP="00421D82">
      <w:pPr>
        <w:pStyle w:val="ListParagraph"/>
        <w:numPr>
          <w:ilvl w:val="0"/>
          <w:numId w:val="11"/>
        </w:numPr>
        <w:tabs>
          <w:tab w:val="left" w:pos="360"/>
          <w:tab w:val="left" w:pos="630"/>
          <w:tab w:val="right" w:pos="1008"/>
          <w:tab w:val="left" w:pos="1080"/>
          <w:tab w:val="left" w:pos="1440"/>
        </w:tabs>
        <w:spacing w:after="120"/>
        <w:contextualSpacing w:val="0"/>
        <w:rPr>
          <w:szCs w:val="22"/>
          <w:u w:val="single"/>
        </w:rPr>
      </w:pPr>
      <w:r w:rsidRPr="00241711">
        <w:rPr>
          <w:szCs w:val="22"/>
          <w:u w:val="single"/>
        </w:rPr>
        <w:t>Reporting Requirements</w:t>
      </w:r>
      <w:r w:rsidRPr="00241711">
        <w:rPr>
          <w:szCs w:val="22"/>
        </w:rPr>
        <w:t>.  See Appendix RR, Facility-Wide Reporting Requirements, for additional reporting requirements.  [Rule 62-213.440, F.A.C.]</w:t>
      </w:r>
    </w:p>
    <w:p w:rsidR="00004B5C" w:rsidRPr="00241711" w:rsidRDefault="00004B5C" w:rsidP="00051325">
      <w:pPr>
        <w:tabs>
          <w:tab w:val="left" w:pos="0"/>
        </w:tabs>
        <w:suppressAutoHyphens/>
        <w:spacing w:before="120" w:after="120"/>
        <w:rPr>
          <w:b/>
        </w:rPr>
      </w:pPr>
    </w:p>
    <w:p w:rsidR="00F2019A" w:rsidRPr="00241711" w:rsidRDefault="00F2019A" w:rsidP="00051325">
      <w:pPr>
        <w:tabs>
          <w:tab w:val="left" w:pos="0"/>
        </w:tabs>
        <w:suppressAutoHyphens/>
        <w:spacing w:before="120" w:after="120"/>
        <w:rPr>
          <w:b/>
        </w:rPr>
        <w:sectPr w:rsidR="00F2019A" w:rsidRPr="00241711" w:rsidSect="00753617">
          <w:headerReference w:type="even" r:id="rId33"/>
          <w:headerReference w:type="default" r:id="rId34"/>
          <w:headerReference w:type="first" r:id="rId35"/>
          <w:pgSz w:w="12240" w:h="15840" w:code="1"/>
          <w:pgMar w:top="1080" w:right="1170" w:bottom="1080" w:left="1080" w:header="720" w:footer="404" w:gutter="0"/>
          <w:paperSrc w:first="15" w:other="15"/>
          <w:cols w:space="720"/>
        </w:sectPr>
      </w:pPr>
    </w:p>
    <w:p w:rsidR="00BE08D3" w:rsidRPr="00241711" w:rsidRDefault="00BE08D3" w:rsidP="00BE08D3">
      <w:pPr>
        <w:spacing w:after="120"/>
        <w:rPr>
          <w:b/>
        </w:rPr>
      </w:pPr>
      <w:r w:rsidRPr="00241711">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CellMar>
          <w:top w:w="43" w:type="dxa"/>
          <w:left w:w="72" w:type="dxa"/>
          <w:bottom w:w="43" w:type="dxa"/>
          <w:right w:w="72" w:type="dxa"/>
        </w:tblCellMar>
        <w:tblLook w:val="0000"/>
      </w:tblPr>
      <w:tblGrid>
        <w:gridCol w:w="1584"/>
        <w:gridCol w:w="8370"/>
      </w:tblGrid>
      <w:tr w:rsidR="00BE08D3" w:rsidRPr="00241711" w:rsidTr="006E50FB">
        <w:tc>
          <w:tcPr>
            <w:tcW w:w="1584" w:type="dxa"/>
            <w:shd w:val="pct5" w:color="auto" w:fill="auto"/>
          </w:tcPr>
          <w:p w:rsidR="00BE08D3" w:rsidRPr="00241711" w:rsidRDefault="00BE08D3" w:rsidP="00BE08D3">
            <w:pPr>
              <w:jc w:val="center"/>
              <w:rPr>
                <w:b/>
              </w:rPr>
            </w:pPr>
            <w:r w:rsidRPr="00241711">
              <w:br w:type="page"/>
            </w:r>
            <w:r w:rsidRPr="00241711">
              <w:br w:type="page"/>
            </w:r>
            <w:r w:rsidRPr="00241711">
              <w:rPr>
                <w:b/>
              </w:rPr>
              <w:t>E.U. ID No.</w:t>
            </w:r>
          </w:p>
        </w:tc>
        <w:tc>
          <w:tcPr>
            <w:tcW w:w="8370" w:type="dxa"/>
            <w:shd w:val="pct5" w:color="auto" w:fill="auto"/>
          </w:tcPr>
          <w:p w:rsidR="00BE08D3" w:rsidRPr="00241711" w:rsidRDefault="00BE08D3" w:rsidP="00BE08D3">
            <w:pPr>
              <w:jc w:val="center"/>
              <w:rPr>
                <w:b/>
              </w:rPr>
            </w:pPr>
            <w:r w:rsidRPr="00241711">
              <w:rPr>
                <w:b/>
              </w:rPr>
              <w:t>Brief Description</w:t>
            </w:r>
          </w:p>
        </w:tc>
      </w:tr>
      <w:tr w:rsidR="00BE08D3" w:rsidRPr="00241711" w:rsidTr="006E50FB">
        <w:tc>
          <w:tcPr>
            <w:tcW w:w="1584" w:type="dxa"/>
          </w:tcPr>
          <w:p w:rsidR="00BE08D3" w:rsidRPr="00241711" w:rsidRDefault="00BE08D3" w:rsidP="00BE08D3">
            <w:pPr>
              <w:jc w:val="center"/>
            </w:pPr>
            <w:r w:rsidRPr="00241711">
              <w:t>004</w:t>
            </w:r>
          </w:p>
        </w:tc>
        <w:tc>
          <w:tcPr>
            <w:tcW w:w="8370" w:type="dxa"/>
          </w:tcPr>
          <w:p w:rsidR="00BE08D3" w:rsidRPr="00241711" w:rsidRDefault="00BE08D3" w:rsidP="00BE08D3">
            <w:r w:rsidRPr="00241711">
              <w:t>Emergency Diesel-Fired Fire Pump Engine</w:t>
            </w:r>
          </w:p>
        </w:tc>
      </w:tr>
    </w:tbl>
    <w:p w:rsidR="00BE08D3" w:rsidRPr="00241711" w:rsidRDefault="00BE08D3" w:rsidP="00BE08D3">
      <w:pPr>
        <w:spacing w:before="120"/>
      </w:pPr>
      <w:r w:rsidRPr="00241711">
        <w:t xml:space="preserve">This emissions unit is a diesel-fired reciprocating internal combustion engine (RICE), Caterpillar Model 3208, used to drive an emergency fire pump.  The emergency fire pump engine uses low sulfur fuel oil only.  </w:t>
      </w:r>
    </w:p>
    <w:p w:rsidR="00BE08D3" w:rsidRPr="00241711" w:rsidRDefault="00BE08D3" w:rsidP="00BE08D3">
      <w:pPr>
        <w:spacing w:before="120" w:after="120"/>
        <w:rPr>
          <w:u w:val="single"/>
        </w:rPr>
      </w:pPr>
      <w:r w:rsidRPr="00241711">
        <w:t>The following table provides important details for the above emission units:</w:t>
      </w:r>
    </w:p>
    <w:tbl>
      <w:tblPr>
        <w:tblW w:w="9990"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900"/>
        <w:gridCol w:w="1530"/>
        <w:gridCol w:w="990"/>
        <w:gridCol w:w="1260"/>
        <w:gridCol w:w="1530"/>
        <w:gridCol w:w="1260"/>
        <w:gridCol w:w="2520"/>
      </w:tblGrid>
      <w:tr w:rsidR="00BE08D3" w:rsidRPr="00241711" w:rsidTr="006E50FB">
        <w:trPr>
          <w:trHeight w:val="1115"/>
        </w:trPr>
        <w:tc>
          <w:tcPr>
            <w:tcW w:w="900" w:type="dxa"/>
            <w:tcBorders>
              <w:top w:val="single" w:sz="8" w:space="0" w:color="auto"/>
              <w:bottom w:val="single" w:sz="8" w:space="0" w:color="auto"/>
            </w:tcBorders>
            <w:shd w:val="clear" w:color="auto" w:fill="F2F2F2"/>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Engine Brake HP</w:t>
            </w:r>
          </w:p>
        </w:tc>
        <w:tc>
          <w:tcPr>
            <w:tcW w:w="1530" w:type="dxa"/>
            <w:tcBorders>
              <w:top w:val="single" w:sz="8" w:space="0" w:color="auto"/>
              <w:bottom w:val="single" w:sz="8" w:space="0" w:color="auto"/>
            </w:tcBorders>
            <w:shd w:val="clear" w:color="auto" w:fill="F2F2F2"/>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Date of Construction</w:t>
            </w:r>
          </w:p>
        </w:tc>
        <w:tc>
          <w:tcPr>
            <w:tcW w:w="990" w:type="dxa"/>
            <w:tcBorders>
              <w:top w:val="single" w:sz="8" w:space="0" w:color="auto"/>
              <w:bottom w:val="single" w:sz="8" w:space="0" w:color="auto"/>
            </w:tcBorders>
            <w:shd w:val="clear" w:color="auto" w:fill="F2F2F2"/>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Primary Fuel</w:t>
            </w:r>
          </w:p>
        </w:tc>
        <w:tc>
          <w:tcPr>
            <w:tcW w:w="1260" w:type="dxa"/>
            <w:tcBorders>
              <w:top w:val="single" w:sz="8" w:space="0" w:color="auto"/>
              <w:bottom w:val="single" w:sz="8" w:space="0" w:color="auto"/>
            </w:tcBorders>
            <w:shd w:val="clear" w:color="auto" w:fill="F2F2F2"/>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Type of Engine</w:t>
            </w:r>
          </w:p>
        </w:tc>
        <w:tc>
          <w:tcPr>
            <w:tcW w:w="1530" w:type="dxa"/>
            <w:tcBorders>
              <w:top w:val="single" w:sz="8" w:space="0" w:color="auto"/>
              <w:bottom w:val="single" w:sz="8" w:space="0" w:color="auto"/>
            </w:tcBorders>
            <w:shd w:val="clear" w:color="auto" w:fill="F2F2F2"/>
            <w:vAlign w:val="center"/>
          </w:tcPr>
          <w:p w:rsidR="00E86214"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Displacement liters/cylinder</w:t>
            </w:r>
          </w:p>
          <w:p w:rsidR="00BE08D3" w:rsidRPr="00241711" w:rsidRDefault="00BE08D3" w:rsidP="00E86214">
            <w:pPr>
              <w:tabs>
                <w:tab w:val="left" w:pos="360"/>
                <w:tab w:val="left" w:pos="720"/>
                <w:tab w:val="right" w:pos="1008"/>
                <w:tab w:val="left" w:pos="1080"/>
                <w:tab w:val="left" w:pos="1440"/>
              </w:tabs>
              <w:spacing w:before="40" w:after="40"/>
              <w:jc w:val="center"/>
              <w:rPr>
                <w:szCs w:val="22"/>
              </w:rPr>
            </w:pPr>
            <w:r w:rsidRPr="00241711">
              <w:rPr>
                <w:szCs w:val="22"/>
              </w:rPr>
              <w:t>(</w:t>
            </w:r>
            <w:r w:rsidR="00E86214">
              <w:rPr>
                <w:szCs w:val="22"/>
              </w:rPr>
              <w:t>L</w:t>
            </w:r>
            <w:r w:rsidRPr="00241711">
              <w:rPr>
                <w:szCs w:val="22"/>
              </w:rPr>
              <w:t>/</w:t>
            </w:r>
            <w:r w:rsidR="00E86214">
              <w:rPr>
                <w:szCs w:val="22"/>
              </w:rPr>
              <w:t>C</w:t>
            </w:r>
            <w:r w:rsidRPr="00241711">
              <w:rPr>
                <w:szCs w:val="22"/>
              </w:rPr>
              <w:t>)</w:t>
            </w:r>
          </w:p>
        </w:tc>
        <w:tc>
          <w:tcPr>
            <w:tcW w:w="1260" w:type="dxa"/>
            <w:tcBorders>
              <w:top w:val="single" w:sz="8" w:space="0" w:color="auto"/>
              <w:bottom w:val="single" w:sz="8" w:space="0" w:color="auto"/>
            </w:tcBorders>
            <w:shd w:val="clear" w:color="auto" w:fill="F2F2F2"/>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Serial Number</w:t>
            </w:r>
          </w:p>
        </w:tc>
        <w:tc>
          <w:tcPr>
            <w:tcW w:w="2520" w:type="dxa"/>
            <w:tcBorders>
              <w:top w:val="single" w:sz="8" w:space="0" w:color="auto"/>
              <w:bottom w:val="single" w:sz="8" w:space="0" w:color="auto"/>
            </w:tcBorders>
            <w:shd w:val="clear" w:color="auto" w:fill="F2F2F2"/>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Applicable Requirements for Compression Ignition Type Engines</w:t>
            </w:r>
          </w:p>
        </w:tc>
      </w:tr>
      <w:tr w:rsidR="00BE08D3" w:rsidRPr="00241711" w:rsidTr="006E50FB">
        <w:trPr>
          <w:trHeight w:val="503"/>
        </w:trPr>
        <w:tc>
          <w:tcPr>
            <w:tcW w:w="900" w:type="dxa"/>
            <w:tcBorders>
              <w:top w:val="single" w:sz="8" w:space="0" w:color="auto"/>
            </w:tcBorders>
            <w:shd w:val="clear" w:color="auto" w:fill="auto"/>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185 HP</w:t>
            </w:r>
          </w:p>
        </w:tc>
        <w:tc>
          <w:tcPr>
            <w:tcW w:w="1530" w:type="dxa"/>
            <w:tcBorders>
              <w:top w:val="single" w:sz="8" w:space="0" w:color="auto"/>
            </w:tcBorders>
            <w:shd w:val="clear" w:color="auto" w:fill="auto"/>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October 1989</w:t>
            </w:r>
          </w:p>
        </w:tc>
        <w:tc>
          <w:tcPr>
            <w:tcW w:w="990" w:type="dxa"/>
            <w:tcBorders>
              <w:top w:val="single" w:sz="8" w:space="0" w:color="auto"/>
            </w:tcBorders>
            <w:shd w:val="clear" w:color="auto" w:fill="auto"/>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Diesel</w:t>
            </w:r>
          </w:p>
        </w:tc>
        <w:tc>
          <w:tcPr>
            <w:tcW w:w="1260" w:type="dxa"/>
            <w:tcBorders>
              <w:top w:val="single" w:sz="8" w:space="0" w:color="auto"/>
            </w:tcBorders>
            <w:shd w:val="clear" w:color="auto" w:fill="auto"/>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Emergency</w:t>
            </w:r>
          </w:p>
        </w:tc>
        <w:tc>
          <w:tcPr>
            <w:tcW w:w="1530" w:type="dxa"/>
            <w:tcBorders>
              <w:top w:val="single" w:sz="8" w:space="0" w:color="auto"/>
            </w:tcBorders>
            <w:shd w:val="clear" w:color="auto" w:fill="auto"/>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10.4 L/V8</w:t>
            </w:r>
          </w:p>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(1.3 L each)</w:t>
            </w:r>
          </w:p>
        </w:tc>
        <w:tc>
          <w:tcPr>
            <w:tcW w:w="1260" w:type="dxa"/>
            <w:tcBorders>
              <w:top w:val="single" w:sz="8" w:space="0" w:color="auto"/>
            </w:tcBorders>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90N71833</w:t>
            </w:r>
          </w:p>
        </w:tc>
        <w:tc>
          <w:tcPr>
            <w:tcW w:w="2520" w:type="dxa"/>
            <w:tcBorders>
              <w:top w:val="single" w:sz="8" w:space="0" w:color="auto"/>
            </w:tcBorders>
            <w:vAlign w:val="center"/>
          </w:tcPr>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40 CFR 63, Subparts A and ZZZZ</w:t>
            </w:r>
          </w:p>
          <w:p w:rsidR="00BE08D3" w:rsidRPr="00241711" w:rsidRDefault="00BE08D3" w:rsidP="006E50FB">
            <w:pPr>
              <w:tabs>
                <w:tab w:val="left" w:pos="360"/>
                <w:tab w:val="left" w:pos="720"/>
                <w:tab w:val="right" w:pos="1008"/>
                <w:tab w:val="left" w:pos="1080"/>
                <w:tab w:val="left" w:pos="1440"/>
              </w:tabs>
              <w:spacing w:before="40" w:after="40"/>
              <w:jc w:val="center"/>
              <w:rPr>
                <w:szCs w:val="22"/>
              </w:rPr>
            </w:pPr>
            <w:r w:rsidRPr="00241711">
              <w:rPr>
                <w:szCs w:val="22"/>
              </w:rPr>
              <w:t>This engine is an ‘existing’ unit.</w:t>
            </w:r>
          </w:p>
        </w:tc>
      </w:tr>
    </w:tbl>
    <w:p w:rsidR="00BE08D3" w:rsidRPr="00241711" w:rsidRDefault="00BE08D3" w:rsidP="00BE08D3">
      <w:pPr>
        <w:spacing w:before="120" w:after="120"/>
        <w:rPr>
          <w:i/>
        </w:rPr>
      </w:pPr>
      <w:r w:rsidRPr="00241711">
        <w:rPr>
          <w:i/>
        </w:rPr>
        <w:t>{Permitting Note:  This compression ignition (CI) engine used to drive an emergency fire pump is regulated under 40 CFR 63, Subpart ZZZZ, NESHAP for Stationary RICE adopted in Rule 62.204.800(11)(b), F.A.C.  Because this engine qualifies as an existing stationary RICE less than 500 HP operating at a major source of HAP, it is not subject to regulation under NSPS 40 CFR 60, Subpart IIII.}</w:t>
      </w:r>
    </w:p>
    <w:p w:rsidR="00BE08D3" w:rsidRPr="00241711" w:rsidRDefault="00BE08D3" w:rsidP="002655F1">
      <w:pPr>
        <w:tabs>
          <w:tab w:val="left" w:pos="0"/>
          <w:tab w:val="left" w:pos="360"/>
        </w:tabs>
        <w:suppressAutoHyphens/>
        <w:spacing w:after="120"/>
        <w:ind w:left="360" w:hanging="360"/>
        <w:jc w:val="both"/>
      </w:pPr>
      <w:proofErr w:type="gramStart"/>
      <w:r w:rsidRPr="00241711">
        <w:rPr>
          <w:b/>
        </w:rPr>
        <w:t>C.0.</w:t>
      </w:r>
      <w:r w:rsidRPr="00241711">
        <w:tab/>
      </w:r>
      <w:r w:rsidRPr="00241711">
        <w:rPr>
          <w:u w:val="single"/>
        </w:rPr>
        <w:t>Duty to Comply</w:t>
      </w:r>
      <w:r w:rsidRPr="00241711">
        <w:t>.</w:t>
      </w:r>
      <w:proofErr w:type="gramEnd"/>
      <w:r w:rsidRPr="00241711">
        <w:t xml:space="preserve">  The </w:t>
      </w:r>
      <w:proofErr w:type="spellStart"/>
      <w:r w:rsidRPr="00241711">
        <w:t>permittee</w:t>
      </w:r>
      <w:proofErr w:type="spellEnd"/>
      <w:r w:rsidRPr="00241711">
        <w:t xml:space="preserve"> shall comply with the following operating limitations no later than May 3, 2013.  [40 CFR 63.6595(a)]</w:t>
      </w:r>
    </w:p>
    <w:p w:rsidR="00BE08D3" w:rsidRPr="00241711" w:rsidRDefault="00BE08D3" w:rsidP="00BE08D3">
      <w:pPr>
        <w:tabs>
          <w:tab w:val="left" w:pos="0"/>
        </w:tabs>
        <w:suppressAutoHyphens/>
        <w:spacing w:after="120"/>
        <w:jc w:val="both"/>
        <w:rPr>
          <w:b/>
          <w:u w:val="single"/>
        </w:rPr>
      </w:pPr>
      <w:r w:rsidRPr="00241711">
        <w:rPr>
          <w:b/>
          <w:u w:val="single"/>
        </w:rPr>
        <w:t>Essential Potential to Emit (PTE) Parameters</w:t>
      </w:r>
    </w:p>
    <w:p w:rsidR="00BE08D3" w:rsidRPr="00241711" w:rsidRDefault="00BE08D3" w:rsidP="00BE08D3">
      <w:pPr>
        <w:numPr>
          <w:ilvl w:val="0"/>
          <w:numId w:val="17"/>
        </w:numPr>
        <w:tabs>
          <w:tab w:val="clear" w:pos="1296"/>
          <w:tab w:val="left" w:pos="360"/>
        </w:tabs>
        <w:ind w:left="360" w:hanging="360"/>
        <w:rPr>
          <w:u w:val="single"/>
        </w:rPr>
      </w:pPr>
      <w:r w:rsidRPr="00241711">
        <w:rPr>
          <w:u w:val="single"/>
        </w:rPr>
        <w:t>Hours of Operation</w:t>
      </w:r>
      <w:r w:rsidRPr="00241711">
        <w:t xml:space="preserve">.  </w:t>
      </w:r>
    </w:p>
    <w:p w:rsidR="00BE08D3" w:rsidRPr="00241711" w:rsidRDefault="00BE08D3" w:rsidP="00BE08D3">
      <w:pPr>
        <w:numPr>
          <w:ilvl w:val="1"/>
          <w:numId w:val="17"/>
        </w:numPr>
        <w:tabs>
          <w:tab w:val="left" w:pos="360"/>
        </w:tabs>
        <w:ind w:left="720"/>
      </w:pPr>
      <w:r w:rsidRPr="00241711">
        <w:rPr>
          <w:i/>
        </w:rPr>
        <w:t>Emergency Situations</w:t>
      </w:r>
      <w:r w:rsidRPr="00241711">
        <w:t>.  There is no time limit on the use of this fire pump engine in emergency situations.  [40 CFR 63.6640(f)(1)(</w:t>
      </w:r>
      <w:proofErr w:type="spellStart"/>
      <w:r w:rsidRPr="00241711">
        <w:t>i</w:t>
      </w:r>
      <w:proofErr w:type="spellEnd"/>
      <w:r w:rsidRPr="00241711">
        <w:t>)]</w:t>
      </w:r>
    </w:p>
    <w:p w:rsidR="00BE08D3" w:rsidRPr="00241711" w:rsidRDefault="00BE08D3" w:rsidP="00BE08D3">
      <w:pPr>
        <w:numPr>
          <w:ilvl w:val="1"/>
          <w:numId w:val="17"/>
        </w:numPr>
        <w:tabs>
          <w:tab w:val="left" w:pos="360"/>
        </w:tabs>
        <w:ind w:left="720"/>
      </w:pPr>
      <w:r w:rsidRPr="00241711">
        <w:rPr>
          <w:i/>
        </w:rPr>
        <w:t>Maintenance and Readiness Testing</w:t>
      </w:r>
      <w:r w:rsidRPr="00241711">
        <w:t>.  This engine is authorized to operate for the purpose of maintenance checks and readiness testing, provided that the tests are recommended by federal, state or local government, the manufacturer, the vendor, or the insurance company associated with the engine.  Operation for maintenance checks and readiness testing is limited to 100 hours per year.  [40 CFR 63.6640(f)(1)(ii)]</w:t>
      </w:r>
    </w:p>
    <w:p w:rsidR="00BE08D3" w:rsidRPr="00241711" w:rsidRDefault="00BE08D3" w:rsidP="00BE08D3">
      <w:pPr>
        <w:numPr>
          <w:ilvl w:val="1"/>
          <w:numId w:val="17"/>
        </w:numPr>
        <w:tabs>
          <w:tab w:val="left" w:pos="360"/>
        </w:tabs>
        <w:ind w:left="720"/>
      </w:pPr>
      <w:r w:rsidRPr="00241711">
        <w:rPr>
          <w:i/>
        </w:rPr>
        <w:t>Non-emergency Situations</w:t>
      </w:r>
      <w:r w:rsidRPr="00241711">
        <w:t>.  This engine is authorized to operate up to 50 hours per year in non-emergency situations, but those 50 hours are counted towards the 100 hours per year provided for maintenance and testing.  [40 CFR 63.6640(f)(1)]</w:t>
      </w:r>
    </w:p>
    <w:p w:rsidR="00BE08D3" w:rsidRPr="00241711" w:rsidRDefault="00BE08D3" w:rsidP="00BE08D3">
      <w:pPr>
        <w:pStyle w:val="ListParagraph"/>
        <w:numPr>
          <w:ilvl w:val="1"/>
          <w:numId w:val="17"/>
        </w:numPr>
        <w:ind w:left="720"/>
        <w:contextualSpacing w:val="0"/>
        <w:rPr>
          <w:color w:val="000000"/>
        </w:rPr>
      </w:pPr>
      <w:r w:rsidRPr="00241711">
        <w:rPr>
          <w:i/>
          <w:color w:val="000000"/>
        </w:rPr>
        <w:t>Engine Startup</w:t>
      </w:r>
      <w:r w:rsidRPr="00241711">
        <w:rPr>
          <w:color w:val="000000"/>
        </w:rPr>
        <w:t>.  During periods of startup the owner or operator must minimize the engine's time spent at idle and minimize the engine's startup time to a period needed for the appropriate and safe loading of the engine, not to exceed 30 minutes.  [40 CFR 63.6625(h)</w:t>
      </w:r>
      <w:r w:rsidRPr="00241711">
        <w:t>]</w:t>
      </w:r>
    </w:p>
    <w:p w:rsidR="00BE08D3" w:rsidRPr="00241711" w:rsidRDefault="00BE08D3" w:rsidP="00BE08D3">
      <w:pPr>
        <w:tabs>
          <w:tab w:val="left" w:pos="0"/>
        </w:tabs>
        <w:suppressAutoHyphens/>
        <w:spacing w:before="120" w:after="120"/>
        <w:rPr>
          <w:b/>
          <w:u w:val="single"/>
        </w:rPr>
      </w:pPr>
      <w:r w:rsidRPr="00241711">
        <w:rPr>
          <w:b/>
          <w:u w:val="single"/>
        </w:rPr>
        <w:t>Emission Limitations and Operating Requirements</w:t>
      </w:r>
    </w:p>
    <w:p w:rsidR="00BE08D3" w:rsidRPr="00241711" w:rsidRDefault="00BE08D3" w:rsidP="00BE08D3">
      <w:pPr>
        <w:pStyle w:val="ListParagraph"/>
        <w:numPr>
          <w:ilvl w:val="0"/>
          <w:numId w:val="17"/>
        </w:numPr>
        <w:tabs>
          <w:tab w:val="clear" w:pos="1296"/>
        </w:tabs>
        <w:autoSpaceDE w:val="0"/>
        <w:autoSpaceDN w:val="0"/>
        <w:adjustRightInd w:val="0"/>
        <w:contextualSpacing w:val="0"/>
        <w:rPr>
          <w:color w:val="000000"/>
          <w:u w:val="single"/>
        </w:rPr>
      </w:pPr>
      <w:r w:rsidRPr="00241711">
        <w:rPr>
          <w:color w:val="000000"/>
          <w:u w:val="single"/>
        </w:rPr>
        <w:t>Work or Management Practice Standards</w:t>
      </w:r>
      <w:r w:rsidRPr="00241711">
        <w:rPr>
          <w:color w:val="000000"/>
        </w:rPr>
        <w:t>.</w:t>
      </w:r>
    </w:p>
    <w:p w:rsidR="00BE08D3" w:rsidRPr="00241711" w:rsidRDefault="00BE08D3" w:rsidP="00BE08D3">
      <w:pPr>
        <w:pStyle w:val="ListParagraph"/>
        <w:numPr>
          <w:ilvl w:val="1"/>
          <w:numId w:val="17"/>
        </w:numPr>
        <w:autoSpaceDE w:val="0"/>
        <w:autoSpaceDN w:val="0"/>
        <w:adjustRightInd w:val="0"/>
        <w:ind w:left="720"/>
        <w:contextualSpacing w:val="0"/>
        <w:rPr>
          <w:color w:val="000000"/>
        </w:rPr>
      </w:pPr>
      <w:r w:rsidRPr="00241711">
        <w:rPr>
          <w:i/>
          <w:color w:val="000000"/>
        </w:rPr>
        <w:t>Oil</w:t>
      </w:r>
      <w:r w:rsidRPr="00241711">
        <w:rPr>
          <w:color w:val="000000"/>
        </w:rPr>
        <w:t>.  Change oil and filter every 500 hours of operation or annually, whichever comes first or use an oil analysis program to extend this interval, as provided in f., below.  [40 CFR 63 Table 2c(1)(a) and footnote 2]</w:t>
      </w:r>
    </w:p>
    <w:p w:rsidR="00BE08D3" w:rsidRPr="00241711" w:rsidRDefault="00BE08D3" w:rsidP="00BE08D3">
      <w:pPr>
        <w:pStyle w:val="ListParagraph"/>
        <w:numPr>
          <w:ilvl w:val="1"/>
          <w:numId w:val="17"/>
        </w:numPr>
        <w:autoSpaceDE w:val="0"/>
        <w:autoSpaceDN w:val="0"/>
        <w:adjustRightInd w:val="0"/>
        <w:ind w:left="720"/>
        <w:contextualSpacing w:val="0"/>
        <w:rPr>
          <w:color w:val="000000"/>
        </w:rPr>
      </w:pPr>
      <w:r w:rsidRPr="00241711">
        <w:rPr>
          <w:i/>
          <w:color w:val="000000"/>
        </w:rPr>
        <w:t>Air Cleaner</w:t>
      </w:r>
      <w:r w:rsidRPr="00241711">
        <w:rPr>
          <w:color w:val="000000"/>
        </w:rPr>
        <w:t>.  Inspect air cleaner every 1,000 hours of operation or annually, whichever comes first.  [40 CFR 63 Table 2c(1)(b)]</w:t>
      </w:r>
    </w:p>
    <w:p w:rsidR="00BE08D3" w:rsidRPr="00241711" w:rsidRDefault="00BE08D3" w:rsidP="00BE08D3">
      <w:pPr>
        <w:pStyle w:val="ListParagraph"/>
        <w:numPr>
          <w:ilvl w:val="1"/>
          <w:numId w:val="17"/>
        </w:numPr>
        <w:autoSpaceDE w:val="0"/>
        <w:autoSpaceDN w:val="0"/>
        <w:adjustRightInd w:val="0"/>
        <w:ind w:left="720"/>
        <w:contextualSpacing w:val="0"/>
        <w:rPr>
          <w:b/>
          <w:color w:val="000000"/>
        </w:rPr>
      </w:pPr>
      <w:r w:rsidRPr="00241711">
        <w:rPr>
          <w:i/>
          <w:color w:val="000000"/>
        </w:rPr>
        <w:t>Hoses and Belts</w:t>
      </w:r>
      <w:r w:rsidRPr="00241711">
        <w:rPr>
          <w:color w:val="000000"/>
        </w:rPr>
        <w:t>.  Inspect all hoses and belts every 500 hours of operation or annually, whichever comes first, and replace as necessary.  [40 CFR 63 Table 2c(1)(c)]</w:t>
      </w:r>
    </w:p>
    <w:p w:rsidR="00BE08D3" w:rsidRPr="00241711" w:rsidRDefault="00BE08D3" w:rsidP="00BE08D3">
      <w:pPr>
        <w:pStyle w:val="ListParagraph"/>
        <w:numPr>
          <w:ilvl w:val="1"/>
          <w:numId w:val="17"/>
        </w:numPr>
        <w:ind w:left="720"/>
        <w:contextualSpacing w:val="0"/>
        <w:rPr>
          <w:color w:val="000000"/>
        </w:rPr>
      </w:pPr>
      <w:r w:rsidRPr="00241711">
        <w:rPr>
          <w:i/>
          <w:color w:val="000000"/>
        </w:rPr>
        <w:lastRenderedPageBreak/>
        <w:t>Operation and Maintenance</w:t>
      </w:r>
      <w:r w:rsidRPr="00241711">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 &amp; 40 CFR 63.6640(a)]</w:t>
      </w:r>
    </w:p>
    <w:p w:rsidR="00BE08D3" w:rsidRPr="00241711" w:rsidRDefault="00BE08D3" w:rsidP="00BE08D3">
      <w:pPr>
        <w:pStyle w:val="ListParagraph"/>
        <w:numPr>
          <w:ilvl w:val="1"/>
          <w:numId w:val="17"/>
        </w:numPr>
        <w:ind w:left="720"/>
        <w:contextualSpacing w:val="0"/>
        <w:rPr>
          <w:color w:val="000000"/>
        </w:rPr>
      </w:pPr>
      <w:r w:rsidRPr="00241711">
        <w:rPr>
          <w:i/>
          <w:color w:val="000000"/>
        </w:rPr>
        <w:t>Engine Startup</w:t>
      </w:r>
      <w:r w:rsidRPr="00241711">
        <w:rPr>
          <w:color w:val="000000"/>
        </w:rPr>
        <w:t>.  During periods of startup the owner or operator must minimize the engine's time spent at idle and minimize the engine's startup time at startup to a period needed for appropriate and safe loading of the engine, not to exceed 30 minutes.  [40 CFR 63.6625(h)]</w:t>
      </w:r>
    </w:p>
    <w:p w:rsidR="00BE08D3" w:rsidRPr="00241711" w:rsidRDefault="00BE08D3" w:rsidP="00BE08D3">
      <w:pPr>
        <w:pStyle w:val="ListParagraph"/>
        <w:numPr>
          <w:ilvl w:val="1"/>
          <w:numId w:val="17"/>
        </w:numPr>
        <w:ind w:left="720"/>
        <w:contextualSpacing w:val="0"/>
        <w:rPr>
          <w:color w:val="000000"/>
        </w:rPr>
      </w:pPr>
      <w:r w:rsidRPr="00241711">
        <w:rPr>
          <w:i/>
          <w:color w:val="000000"/>
        </w:rPr>
        <w:t>Oil Analysis</w:t>
      </w:r>
      <w:r w:rsidRPr="00241711">
        <w:rPr>
          <w:color w:val="000000"/>
        </w:rPr>
        <w:t>.  The owner or operator has the option of using oil analysis to extend the oil change requirement.  The oil analysis must be performed at the same frequency specified for changing the oil in paragraph a., of this condition.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241711">
        <w:rPr>
          <w:color w:val="000000"/>
        </w:rPr>
        <w:t>i</w:t>
      </w:r>
      <w:proofErr w:type="spellEnd"/>
      <w:r w:rsidRPr="00241711">
        <w:rPr>
          <w:color w:val="000000"/>
        </w:rPr>
        <w:t>)]</w:t>
      </w:r>
    </w:p>
    <w:p w:rsidR="00BE08D3" w:rsidRPr="00241711" w:rsidRDefault="00BE08D3" w:rsidP="00BE08D3">
      <w:pPr>
        <w:pStyle w:val="ListParagraph"/>
        <w:ind w:left="360"/>
        <w:contextualSpacing w:val="0"/>
        <w:rPr>
          <w:color w:val="000000"/>
        </w:rPr>
      </w:pPr>
      <w:r w:rsidRPr="00241711">
        <w:rPr>
          <w:color w:val="000000"/>
        </w:rPr>
        <w:t>[40 CFR 63.6602]</w:t>
      </w:r>
    </w:p>
    <w:p w:rsidR="00BE08D3" w:rsidRPr="00241711" w:rsidRDefault="00BE08D3" w:rsidP="00BE08D3">
      <w:pPr>
        <w:tabs>
          <w:tab w:val="left" w:pos="0"/>
        </w:tabs>
        <w:suppressAutoHyphens/>
        <w:spacing w:before="120" w:after="120"/>
        <w:rPr>
          <w:b/>
          <w:u w:val="single"/>
        </w:rPr>
      </w:pPr>
      <w:r w:rsidRPr="00241711">
        <w:rPr>
          <w:b/>
          <w:u w:val="single"/>
        </w:rPr>
        <w:t>Monitoring of Operations</w:t>
      </w:r>
    </w:p>
    <w:p w:rsidR="00BE08D3" w:rsidRPr="00241711" w:rsidRDefault="00BE08D3" w:rsidP="00BE08D3">
      <w:pPr>
        <w:numPr>
          <w:ilvl w:val="0"/>
          <w:numId w:val="17"/>
        </w:numPr>
        <w:tabs>
          <w:tab w:val="clear" w:pos="1296"/>
        </w:tabs>
        <w:spacing w:after="120"/>
        <w:ind w:left="360" w:hanging="360"/>
      </w:pPr>
      <w:r w:rsidRPr="00241711">
        <w:rPr>
          <w:color w:val="000000"/>
          <w:u w:val="single"/>
        </w:rPr>
        <w:t>Hour Meter</w:t>
      </w:r>
      <w:r w:rsidRPr="00241711">
        <w:rPr>
          <w:color w:val="000000"/>
        </w:rPr>
        <w:t>.  The owner or operator must install a non-resettable hour meter if one is not already installed.  [40 CFR 63.6625(f)]</w:t>
      </w:r>
    </w:p>
    <w:p w:rsidR="00BE08D3" w:rsidRPr="00241711" w:rsidRDefault="00BE08D3" w:rsidP="00BE08D3">
      <w:pPr>
        <w:tabs>
          <w:tab w:val="left" w:pos="0"/>
        </w:tabs>
        <w:suppressAutoHyphens/>
        <w:spacing w:after="120"/>
        <w:rPr>
          <w:b/>
          <w:u w:val="single"/>
        </w:rPr>
      </w:pPr>
      <w:r w:rsidRPr="00241711">
        <w:rPr>
          <w:b/>
          <w:u w:val="single"/>
        </w:rPr>
        <w:t>Compliance</w:t>
      </w:r>
    </w:p>
    <w:p w:rsidR="00BE08D3" w:rsidRPr="00241711" w:rsidRDefault="00BE08D3" w:rsidP="00BE08D3">
      <w:pPr>
        <w:numPr>
          <w:ilvl w:val="0"/>
          <w:numId w:val="17"/>
        </w:numPr>
        <w:tabs>
          <w:tab w:val="clear" w:pos="1296"/>
        </w:tabs>
        <w:spacing w:after="120"/>
        <w:ind w:left="360" w:hanging="360"/>
      </w:pPr>
      <w:r w:rsidRPr="00241711">
        <w:rPr>
          <w:color w:val="000000"/>
          <w:u w:val="single"/>
        </w:rPr>
        <w:t>Continuous Compliance</w:t>
      </w:r>
      <w:r w:rsidRPr="00241711">
        <w:rPr>
          <w:color w:val="000000"/>
        </w:rPr>
        <w:t>.  Each unit shall be in compliance with the operating standards in this section at all times.  [40 CFR 63.6605(a)]</w:t>
      </w:r>
    </w:p>
    <w:p w:rsidR="00BE08D3" w:rsidRPr="00241711" w:rsidRDefault="00BE08D3" w:rsidP="00BE08D3">
      <w:pPr>
        <w:pStyle w:val="ListParagraph"/>
        <w:numPr>
          <w:ilvl w:val="0"/>
          <w:numId w:val="17"/>
        </w:numPr>
        <w:tabs>
          <w:tab w:val="clear" w:pos="1296"/>
        </w:tabs>
        <w:ind w:left="360" w:hanging="360"/>
        <w:contextualSpacing w:val="0"/>
        <w:rPr>
          <w:color w:val="000000"/>
        </w:rPr>
      </w:pPr>
      <w:r w:rsidRPr="00241711">
        <w:rPr>
          <w:color w:val="000000"/>
          <w:u w:val="single"/>
        </w:rPr>
        <w:t>Operation and Maintenance of Equipment</w:t>
      </w:r>
      <w:r w:rsidRPr="00241711">
        <w:rPr>
          <w:color w:val="000000"/>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BE08D3" w:rsidRPr="00241711" w:rsidRDefault="00BE08D3" w:rsidP="00BE08D3">
      <w:pPr>
        <w:tabs>
          <w:tab w:val="left" w:pos="0"/>
        </w:tabs>
        <w:suppressAutoHyphens/>
        <w:spacing w:before="120" w:after="120"/>
        <w:rPr>
          <w:b/>
          <w:u w:val="single"/>
        </w:rPr>
      </w:pPr>
      <w:r w:rsidRPr="00241711">
        <w:rPr>
          <w:b/>
          <w:u w:val="single"/>
        </w:rPr>
        <w:t>Recordkeeping Requirements</w:t>
      </w:r>
    </w:p>
    <w:p w:rsidR="00BE08D3" w:rsidRPr="00241711" w:rsidRDefault="00BE08D3" w:rsidP="00BE08D3">
      <w:pPr>
        <w:numPr>
          <w:ilvl w:val="0"/>
          <w:numId w:val="17"/>
        </w:numPr>
        <w:tabs>
          <w:tab w:val="clear" w:pos="1296"/>
          <w:tab w:val="left" w:pos="0"/>
          <w:tab w:val="left" w:pos="360"/>
          <w:tab w:val="left" w:pos="720"/>
          <w:tab w:val="left" w:pos="1080"/>
          <w:tab w:val="left" w:pos="1440"/>
        </w:tabs>
        <w:suppressAutoHyphens/>
        <w:rPr>
          <w:u w:val="single"/>
        </w:rPr>
      </w:pPr>
      <w:r w:rsidRPr="00241711">
        <w:rPr>
          <w:color w:val="000000"/>
          <w:u w:val="single"/>
        </w:rPr>
        <w:t>Required Records</w:t>
      </w:r>
      <w:r w:rsidRPr="00241711">
        <w:rPr>
          <w:color w:val="000000"/>
        </w:rPr>
        <w:t>.  The owner or operator must keep the following records in order to be in compliance.</w:t>
      </w:r>
    </w:p>
    <w:p w:rsidR="00BE08D3" w:rsidRPr="00241711" w:rsidRDefault="00BE08D3" w:rsidP="00BE08D3">
      <w:pPr>
        <w:numPr>
          <w:ilvl w:val="1"/>
          <w:numId w:val="17"/>
        </w:numPr>
        <w:tabs>
          <w:tab w:val="left" w:pos="0"/>
          <w:tab w:val="left" w:pos="360"/>
          <w:tab w:val="left" w:pos="720"/>
          <w:tab w:val="left" w:pos="1080"/>
          <w:tab w:val="left" w:pos="1440"/>
        </w:tabs>
        <w:suppressAutoHyphens/>
        <w:ind w:left="720"/>
      </w:pPr>
      <w:r w:rsidRPr="00241711">
        <w:rPr>
          <w:i/>
          <w:color w:val="000000"/>
        </w:rPr>
        <w:t>Notification, performance and compliance</w:t>
      </w:r>
      <w:r w:rsidRPr="00241711">
        <w:t>.</w:t>
      </w:r>
    </w:p>
    <w:p w:rsidR="00BE08D3" w:rsidRPr="00241711" w:rsidRDefault="00BE08D3" w:rsidP="00BE08D3">
      <w:pPr>
        <w:tabs>
          <w:tab w:val="left" w:pos="0"/>
          <w:tab w:val="left" w:pos="360"/>
          <w:tab w:val="left" w:pos="720"/>
          <w:tab w:val="left" w:pos="1080"/>
          <w:tab w:val="left" w:pos="1440"/>
        </w:tabs>
        <w:suppressAutoHyphens/>
        <w:ind w:left="1080" w:hanging="360"/>
        <w:rPr>
          <w:szCs w:val="22"/>
        </w:rPr>
      </w:pPr>
      <w:r w:rsidRPr="00241711">
        <w:t>(1)</w:t>
      </w:r>
      <w:r w:rsidRPr="00241711">
        <w:tab/>
      </w:r>
      <w:r w:rsidRPr="00241711">
        <w:rPr>
          <w:szCs w:val="22"/>
        </w:rPr>
        <w:t>The owner or operator must keep the records required in Specific Condition C.2.d. to show continuous compliance with each operating requirement.</w:t>
      </w:r>
    </w:p>
    <w:p w:rsidR="00BE08D3" w:rsidRPr="00241711" w:rsidRDefault="00BE08D3" w:rsidP="00BE08D3">
      <w:pPr>
        <w:tabs>
          <w:tab w:val="left" w:pos="0"/>
          <w:tab w:val="left" w:pos="360"/>
          <w:tab w:val="left" w:pos="720"/>
          <w:tab w:val="left" w:pos="1080"/>
          <w:tab w:val="left" w:pos="1440"/>
        </w:tabs>
        <w:suppressAutoHyphens/>
        <w:ind w:left="1080" w:hanging="360"/>
      </w:pPr>
      <w:r w:rsidRPr="00241711">
        <w:rPr>
          <w:szCs w:val="22"/>
        </w:rPr>
        <w:t>(2)</w:t>
      </w:r>
      <w:r w:rsidRPr="00241711">
        <w:rPr>
          <w:szCs w:val="22"/>
        </w:rPr>
        <w:tab/>
        <w:t xml:space="preserve">The owner or operator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w:t>
      </w:r>
      <w:proofErr w:type="gramStart"/>
      <w:r w:rsidRPr="00241711">
        <w:rPr>
          <w:szCs w:val="22"/>
        </w:rPr>
        <w:t>[ 40</w:t>
      </w:r>
      <w:proofErr w:type="gramEnd"/>
      <w:r w:rsidRPr="00241711">
        <w:rPr>
          <w:szCs w:val="22"/>
        </w:rPr>
        <w:t xml:space="preserve"> CFR 63.6655(f)(1)]</w:t>
      </w:r>
    </w:p>
    <w:p w:rsidR="00D416FE" w:rsidRDefault="00D416FE">
      <w:pPr>
        <w:rPr>
          <w:i/>
          <w:szCs w:val="22"/>
        </w:rPr>
      </w:pPr>
      <w:r>
        <w:rPr>
          <w:i/>
          <w:szCs w:val="22"/>
        </w:rPr>
        <w:br w:type="page"/>
      </w:r>
    </w:p>
    <w:p w:rsidR="00BE08D3" w:rsidRPr="00241711" w:rsidRDefault="00BE08D3" w:rsidP="00BE08D3">
      <w:pPr>
        <w:numPr>
          <w:ilvl w:val="1"/>
          <w:numId w:val="17"/>
        </w:numPr>
        <w:tabs>
          <w:tab w:val="left" w:pos="0"/>
          <w:tab w:val="left" w:pos="360"/>
          <w:tab w:val="left" w:pos="720"/>
          <w:tab w:val="left" w:pos="1080"/>
          <w:tab w:val="left" w:pos="1440"/>
        </w:tabs>
        <w:suppressAutoHyphens/>
        <w:ind w:left="720"/>
        <w:rPr>
          <w:i/>
          <w:szCs w:val="22"/>
        </w:rPr>
      </w:pPr>
      <w:r w:rsidRPr="00241711">
        <w:rPr>
          <w:i/>
          <w:szCs w:val="22"/>
        </w:rPr>
        <w:lastRenderedPageBreak/>
        <w:t xml:space="preserve">Maintenance.  </w:t>
      </w:r>
    </w:p>
    <w:p w:rsidR="00BE08D3" w:rsidRPr="00241711" w:rsidRDefault="00BE08D3" w:rsidP="00BE08D3">
      <w:pPr>
        <w:tabs>
          <w:tab w:val="left" w:pos="0"/>
          <w:tab w:val="left" w:pos="360"/>
          <w:tab w:val="left" w:pos="720"/>
          <w:tab w:val="left" w:pos="1080"/>
          <w:tab w:val="left" w:pos="1440"/>
        </w:tabs>
        <w:suppressAutoHyphens/>
        <w:ind w:left="1080" w:hanging="360"/>
      </w:pPr>
      <w:r w:rsidRPr="00241711">
        <w:t>(1)</w:t>
      </w:r>
      <w:r w:rsidRPr="00241711">
        <w:tab/>
        <w:t>Records of all required maintenance performed on the air pollution control and monitoring equipment.</w:t>
      </w:r>
    </w:p>
    <w:p w:rsidR="00BE08D3" w:rsidRPr="00241711" w:rsidRDefault="00BE08D3" w:rsidP="00BE08D3">
      <w:pPr>
        <w:tabs>
          <w:tab w:val="left" w:pos="0"/>
          <w:tab w:val="left" w:pos="360"/>
          <w:tab w:val="left" w:pos="720"/>
          <w:tab w:val="left" w:pos="1080"/>
          <w:tab w:val="left" w:pos="1440"/>
        </w:tabs>
        <w:suppressAutoHyphens/>
        <w:ind w:left="1080" w:hanging="360"/>
      </w:pPr>
      <w:r w:rsidRPr="00241711">
        <w:t>(2)</w:t>
      </w:r>
      <w:r w:rsidRPr="00241711">
        <w:tab/>
        <w:t>The owner or operator must keep records of the maintenance conducted on the stationary RICE in order to demonstrate that the stationary RICE and after-treatment control device (if any) are operated and maintained according to your own maintenance plan.</w:t>
      </w:r>
    </w:p>
    <w:p w:rsidR="00BE08D3" w:rsidRPr="00241711" w:rsidRDefault="00BE08D3" w:rsidP="00BE08D3">
      <w:pPr>
        <w:tabs>
          <w:tab w:val="left" w:pos="0"/>
          <w:tab w:val="left" w:pos="360"/>
          <w:tab w:val="left" w:pos="720"/>
          <w:tab w:val="left" w:pos="1080"/>
          <w:tab w:val="left" w:pos="1440"/>
        </w:tabs>
        <w:suppressAutoHyphens/>
        <w:ind w:left="360"/>
        <w:rPr>
          <w:szCs w:val="22"/>
        </w:rPr>
      </w:pPr>
      <w:r w:rsidRPr="00241711">
        <w:rPr>
          <w:szCs w:val="22"/>
        </w:rPr>
        <w:t>[40 CFR 63.6655]</w:t>
      </w:r>
    </w:p>
    <w:p w:rsidR="00BE08D3" w:rsidRPr="00241711" w:rsidRDefault="00BE08D3" w:rsidP="00BE08D3">
      <w:pPr>
        <w:tabs>
          <w:tab w:val="left" w:pos="0"/>
        </w:tabs>
        <w:suppressAutoHyphens/>
        <w:spacing w:before="120" w:after="120"/>
        <w:rPr>
          <w:b/>
          <w:u w:val="single"/>
        </w:rPr>
      </w:pPr>
      <w:r w:rsidRPr="00241711">
        <w:rPr>
          <w:b/>
          <w:u w:val="single"/>
        </w:rPr>
        <w:t>Reporting Requirements</w:t>
      </w:r>
    </w:p>
    <w:p w:rsidR="00BE08D3" w:rsidRPr="00241711" w:rsidRDefault="00BE08D3" w:rsidP="00BE08D3">
      <w:pPr>
        <w:numPr>
          <w:ilvl w:val="0"/>
          <w:numId w:val="17"/>
        </w:numPr>
        <w:tabs>
          <w:tab w:val="clear" w:pos="1296"/>
        </w:tabs>
        <w:suppressAutoHyphens/>
        <w:spacing w:before="120" w:after="120"/>
        <w:ind w:left="360" w:hanging="360"/>
        <w:rPr>
          <w:b/>
        </w:rPr>
      </w:pPr>
      <w:r w:rsidRPr="00241711">
        <w:rPr>
          <w:color w:val="000000"/>
          <w:u w:val="single"/>
        </w:rPr>
        <w:t>Emergency Situation</w:t>
      </w:r>
      <w:r w:rsidRPr="00241711">
        <w:rPr>
          <w:color w:val="000000"/>
        </w:rPr>
        <w:t xml:space="preserve">.  If an emergency engine is operating during an emergency and it is not possible to shut down the engine in order to perform the work practice requirements on the schedule required in specific condition </w:t>
      </w:r>
      <w:r w:rsidRPr="00241711">
        <w:rPr>
          <w:b/>
          <w:color w:val="000000"/>
        </w:rPr>
        <w:t>C.2.</w:t>
      </w:r>
      <w:r w:rsidRPr="00241711">
        <w:rPr>
          <w:color w:val="000000"/>
        </w:rPr>
        <w:t xml:space="preserve">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 Subpart ZZZZ. Table 2c, footnote 1]</w:t>
      </w:r>
    </w:p>
    <w:p w:rsidR="00BE08D3" w:rsidRPr="00241711" w:rsidRDefault="00BE08D3" w:rsidP="00BE08D3">
      <w:pPr>
        <w:tabs>
          <w:tab w:val="left" w:pos="0"/>
        </w:tabs>
        <w:suppressAutoHyphens/>
        <w:spacing w:before="120" w:after="120"/>
        <w:rPr>
          <w:b/>
          <w:u w:val="single"/>
        </w:rPr>
      </w:pPr>
      <w:r w:rsidRPr="00241711">
        <w:rPr>
          <w:b/>
          <w:u w:val="single"/>
        </w:rPr>
        <w:t>Other Federal Requirements</w:t>
      </w:r>
    </w:p>
    <w:p w:rsidR="00BE08D3" w:rsidRPr="00241711" w:rsidRDefault="00BE08D3" w:rsidP="00BE08D3">
      <w:pPr>
        <w:tabs>
          <w:tab w:val="left" w:pos="360"/>
        </w:tabs>
        <w:spacing w:after="120"/>
        <w:ind w:left="360" w:hanging="360"/>
      </w:pPr>
      <w:proofErr w:type="gramStart"/>
      <w:r w:rsidRPr="00241711">
        <w:rPr>
          <w:b/>
        </w:rPr>
        <w:t>C.8.</w:t>
      </w:r>
      <w:r w:rsidRPr="00241711">
        <w:tab/>
      </w:r>
      <w:r w:rsidRPr="00241711">
        <w:rPr>
          <w:u w:val="single"/>
        </w:rPr>
        <w:t>40 CFR 63, Subpart A</w:t>
      </w:r>
      <w:r w:rsidRPr="00241711">
        <w:t>.</w:t>
      </w:r>
      <w:proofErr w:type="gramEnd"/>
      <w:r w:rsidRPr="00241711">
        <w:t xml:space="preserve">  </w:t>
      </w:r>
      <w:r w:rsidRPr="00241711">
        <w:rPr>
          <w:szCs w:val="22"/>
        </w:rPr>
        <w:t>In addition to the above requirements, this emissions unit shall also comply with the applicable requirements listed below, which are contained in the attached Appendix NESHAP A:  40 CFR 63, Subpart A - General Provisions.</w:t>
      </w:r>
    </w:p>
    <w:tbl>
      <w:tblPr>
        <w:tblStyle w:val="TableGrid"/>
        <w:tblW w:w="4764" w:type="pct"/>
        <w:tblInd w:w="46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141"/>
        <w:gridCol w:w="7583"/>
      </w:tblGrid>
      <w:tr w:rsidR="00BE08D3" w:rsidRPr="00241711" w:rsidTr="006E50FB">
        <w:trPr>
          <w:trHeight w:val="329"/>
          <w:tblHeader/>
        </w:trPr>
        <w:tc>
          <w:tcPr>
            <w:tcW w:w="1101" w:type="pct"/>
            <w:tcBorders>
              <w:bottom w:val="single" w:sz="6" w:space="0" w:color="auto"/>
            </w:tcBorders>
            <w:shd w:val="pct5" w:color="auto" w:fill="auto"/>
            <w:vAlign w:val="center"/>
            <w:hideMark/>
          </w:tcPr>
          <w:p w:rsidR="00BE08D3" w:rsidRPr="00241711" w:rsidRDefault="00BE08D3" w:rsidP="00BE08D3">
            <w:pPr>
              <w:jc w:val="center"/>
              <w:rPr>
                <w:b/>
                <w:bCs/>
                <w:szCs w:val="22"/>
              </w:rPr>
            </w:pPr>
            <w:r w:rsidRPr="00241711">
              <w:rPr>
                <w:b/>
                <w:bCs/>
                <w:szCs w:val="22"/>
              </w:rPr>
              <w:t>General Provisions Citation</w:t>
            </w:r>
          </w:p>
        </w:tc>
        <w:tc>
          <w:tcPr>
            <w:tcW w:w="3899" w:type="pct"/>
            <w:tcBorders>
              <w:bottom w:val="single" w:sz="6" w:space="0" w:color="auto"/>
            </w:tcBorders>
            <w:shd w:val="pct5" w:color="auto" w:fill="auto"/>
            <w:vAlign w:val="center"/>
            <w:hideMark/>
          </w:tcPr>
          <w:p w:rsidR="00BE08D3" w:rsidRPr="00241711" w:rsidRDefault="00BE08D3" w:rsidP="00BE08D3">
            <w:pPr>
              <w:jc w:val="center"/>
              <w:rPr>
                <w:b/>
                <w:bCs/>
                <w:szCs w:val="22"/>
              </w:rPr>
            </w:pPr>
            <w:r w:rsidRPr="00241711">
              <w:rPr>
                <w:b/>
                <w:bCs/>
                <w:szCs w:val="22"/>
              </w:rPr>
              <w:t>Subject of Citation</w:t>
            </w:r>
          </w:p>
        </w:tc>
      </w:tr>
      <w:tr w:rsidR="00BE08D3" w:rsidRPr="00241711" w:rsidTr="006E50FB">
        <w:trPr>
          <w:trHeight w:val="228"/>
        </w:trPr>
        <w:tc>
          <w:tcPr>
            <w:tcW w:w="1101" w:type="pct"/>
            <w:tcBorders>
              <w:top w:val="single" w:sz="6" w:space="0" w:color="auto"/>
              <w:bottom w:val="single" w:sz="6" w:space="0" w:color="auto"/>
            </w:tcBorders>
            <w:hideMark/>
          </w:tcPr>
          <w:p w:rsidR="00BE08D3" w:rsidRPr="00241711" w:rsidRDefault="00BE08D3" w:rsidP="00BE08D3">
            <w:pPr>
              <w:rPr>
                <w:szCs w:val="22"/>
              </w:rPr>
            </w:pPr>
            <w:r w:rsidRPr="00241711">
              <w:rPr>
                <w:szCs w:val="22"/>
              </w:rPr>
              <w:t>§63.1</w:t>
            </w:r>
          </w:p>
        </w:tc>
        <w:tc>
          <w:tcPr>
            <w:tcW w:w="3899" w:type="pct"/>
            <w:tcBorders>
              <w:top w:val="single" w:sz="6" w:space="0" w:color="auto"/>
              <w:bottom w:val="single" w:sz="6" w:space="0" w:color="auto"/>
            </w:tcBorders>
            <w:hideMark/>
          </w:tcPr>
          <w:p w:rsidR="00BE08D3" w:rsidRPr="00241711" w:rsidRDefault="00BE08D3" w:rsidP="00BE08D3">
            <w:pPr>
              <w:rPr>
                <w:szCs w:val="22"/>
              </w:rPr>
            </w:pPr>
            <w:r w:rsidRPr="00241711">
              <w:rPr>
                <w:szCs w:val="22"/>
              </w:rPr>
              <w:t>General applicability of the General Provisions</w:t>
            </w:r>
          </w:p>
        </w:tc>
      </w:tr>
      <w:tr w:rsidR="00BE08D3" w:rsidRPr="00241711" w:rsidTr="006E50FB">
        <w:tc>
          <w:tcPr>
            <w:tcW w:w="1101" w:type="pct"/>
            <w:tcBorders>
              <w:top w:val="single" w:sz="6"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§63.2</w:t>
            </w:r>
          </w:p>
        </w:tc>
        <w:tc>
          <w:tcPr>
            <w:tcW w:w="3899" w:type="pct"/>
            <w:tcBorders>
              <w:top w:val="single" w:sz="6"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Definitions.  Additional terms defined in §63.6675.</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§63.3</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Units and abbreviations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§63.4</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Prohibited activities and circumvention</w:t>
            </w:r>
          </w:p>
        </w:tc>
      </w:tr>
      <w:tr w:rsidR="00BE08D3" w:rsidRPr="00241711" w:rsidTr="006E50FB">
        <w:trPr>
          <w:trHeight w:val="149"/>
        </w:trPr>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§63.5</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Construction and reconstruction</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§63.6(a)</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Applicability</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§63.6(b)(1)–(4)</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Compliance dates for new and reconstructed sources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§63.6(b)(5)</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Notification</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§63.6(b)(7)</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Compliance dates for new and reconstructed area sources that become major sources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§63.6(c)(1)–(2)</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Compliance dates for existing sources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§63.6(j)</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Presidential compliance exemption</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§63.7(a)(3)</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CAA section 114 authority</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§63.7(e)(4)</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Administrator may require other testing under section 114 of the CAA</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§63.9(a)</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Applicability and State delegation of notification requirements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§63.9(</w:t>
            </w:r>
            <w:proofErr w:type="spellStart"/>
            <w:r w:rsidRPr="00241711">
              <w:rPr>
                <w:szCs w:val="22"/>
              </w:rPr>
              <w:t>i</w:t>
            </w:r>
            <w:proofErr w:type="spellEnd"/>
            <w:r w:rsidRPr="00241711">
              <w:rPr>
                <w:szCs w:val="22"/>
              </w:rPr>
              <w:t>)</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Adjustment of submittal deadlines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§63.9(j)</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Change in previous information</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§63.10(a)</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Administrative provisions for recordkeeping/reporting</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§63.10(b)(1)</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Record retention</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§63.10(b)(2)(vi)–(xi)</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Records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§63.10(b)(2)(xii)</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Records when under waiver</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§63.10(b)(2)(xiv)</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Records of supporting documentation</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§63.10(b)(3)</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Records of applicability determination</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§63.10(d)(1)</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General reporting requirements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lastRenderedPageBreak/>
              <w:t>§63.10(d)(2)</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Report of performance test results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§63.10(d)(4)</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Progress reports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§63.10(e)(1) &amp; (2)(</w:t>
            </w:r>
            <w:proofErr w:type="spellStart"/>
            <w:r w:rsidRPr="00241711">
              <w:rPr>
                <w:szCs w:val="22"/>
              </w:rPr>
              <w:t>i</w:t>
            </w:r>
            <w:proofErr w:type="spellEnd"/>
            <w:r w:rsidRPr="00241711">
              <w:rPr>
                <w:szCs w:val="22"/>
              </w:rPr>
              <w:t>)</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Additional CMS Reports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§63.10(e)(3)</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 xml:space="preserve">Excess emission and parameter </w:t>
            </w:r>
            <w:proofErr w:type="spellStart"/>
            <w:r w:rsidRPr="00241711">
              <w:rPr>
                <w:szCs w:val="22"/>
              </w:rPr>
              <w:t>exceedences</w:t>
            </w:r>
            <w:proofErr w:type="spellEnd"/>
            <w:r w:rsidRPr="00241711">
              <w:rPr>
                <w:szCs w:val="22"/>
              </w:rPr>
              <w:t xml:space="preserve"> reports.  Except that §63.10(e</w:t>
            </w:r>
            <w:proofErr w:type="gramStart"/>
            <w:r w:rsidRPr="00241711">
              <w:rPr>
                <w:szCs w:val="22"/>
              </w:rPr>
              <w:t>)(</w:t>
            </w:r>
            <w:proofErr w:type="gramEnd"/>
            <w:r w:rsidRPr="00241711">
              <w:rPr>
                <w:szCs w:val="22"/>
              </w:rPr>
              <w:t>3)(</w:t>
            </w:r>
            <w:proofErr w:type="spellStart"/>
            <w:r w:rsidRPr="00241711">
              <w:rPr>
                <w:szCs w:val="22"/>
              </w:rPr>
              <w:t>i</w:t>
            </w:r>
            <w:proofErr w:type="spellEnd"/>
            <w:r w:rsidRPr="00241711">
              <w:rPr>
                <w:szCs w:val="22"/>
              </w:rPr>
              <w:t>) (C) is reserved.</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§63.10(f)</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Waiver for recordkeeping/reporting</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§63.12</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State authority and delegations</w:t>
            </w:r>
          </w:p>
        </w:tc>
      </w:tr>
      <w:tr w:rsidR="00BE08D3" w:rsidRPr="00241711" w:rsidTr="006E50FB">
        <w:tc>
          <w:tcPr>
            <w:tcW w:w="1101" w:type="pct"/>
            <w:tcBorders>
              <w:top w:val="single" w:sz="4" w:space="0" w:color="auto"/>
              <w:bottom w:val="single" w:sz="4" w:space="0" w:color="auto"/>
              <w:right w:val="single" w:sz="4" w:space="0" w:color="auto"/>
            </w:tcBorders>
            <w:hideMark/>
          </w:tcPr>
          <w:p w:rsidR="00BE08D3" w:rsidRPr="00241711" w:rsidRDefault="00BE08D3" w:rsidP="00BE08D3">
            <w:pPr>
              <w:rPr>
                <w:szCs w:val="22"/>
              </w:rPr>
            </w:pPr>
            <w:r w:rsidRPr="00241711">
              <w:rPr>
                <w:szCs w:val="22"/>
              </w:rPr>
              <w:t>§63.13</w:t>
            </w:r>
          </w:p>
        </w:tc>
        <w:tc>
          <w:tcPr>
            <w:tcW w:w="3899" w:type="pct"/>
            <w:tcBorders>
              <w:top w:val="single" w:sz="4" w:space="0" w:color="auto"/>
              <w:left w:val="single" w:sz="4" w:space="0" w:color="auto"/>
              <w:bottom w:val="single" w:sz="4" w:space="0" w:color="auto"/>
            </w:tcBorders>
            <w:hideMark/>
          </w:tcPr>
          <w:p w:rsidR="00BE08D3" w:rsidRPr="00241711" w:rsidRDefault="00BE08D3" w:rsidP="00BE08D3">
            <w:pPr>
              <w:rPr>
                <w:szCs w:val="22"/>
              </w:rPr>
            </w:pPr>
            <w:r w:rsidRPr="00241711">
              <w:rPr>
                <w:szCs w:val="22"/>
              </w:rPr>
              <w:t>Addresses</w:t>
            </w:r>
          </w:p>
        </w:tc>
      </w:tr>
      <w:tr w:rsidR="00BE08D3" w:rsidRPr="00241711" w:rsidTr="006E50FB">
        <w:tc>
          <w:tcPr>
            <w:tcW w:w="1101" w:type="pct"/>
            <w:tcBorders>
              <w:top w:val="single" w:sz="4" w:space="0" w:color="auto"/>
              <w:bottom w:val="single" w:sz="6" w:space="0" w:color="auto"/>
              <w:right w:val="single" w:sz="4" w:space="0" w:color="auto"/>
            </w:tcBorders>
            <w:hideMark/>
          </w:tcPr>
          <w:p w:rsidR="00BE08D3" w:rsidRPr="00241711" w:rsidRDefault="00BE08D3" w:rsidP="00BE08D3">
            <w:pPr>
              <w:rPr>
                <w:szCs w:val="22"/>
              </w:rPr>
            </w:pPr>
            <w:r w:rsidRPr="00241711">
              <w:rPr>
                <w:szCs w:val="22"/>
              </w:rPr>
              <w:t>§63.14</w:t>
            </w:r>
          </w:p>
        </w:tc>
        <w:tc>
          <w:tcPr>
            <w:tcW w:w="3899" w:type="pct"/>
            <w:tcBorders>
              <w:top w:val="single" w:sz="4" w:space="0" w:color="auto"/>
              <w:left w:val="single" w:sz="4" w:space="0" w:color="auto"/>
              <w:bottom w:val="single" w:sz="6" w:space="0" w:color="auto"/>
            </w:tcBorders>
            <w:hideMark/>
          </w:tcPr>
          <w:p w:rsidR="00BE08D3" w:rsidRPr="00241711" w:rsidRDefault="00BE08D3" w:rsidP="00BE08D3">
            <w:pPr>
              <w:rPr>
                <w:szCs w:val="22"/>
              </w:rPr>
            </w:pPr>
            <w:r w:rsidRPr="00241711">
              <w:rPr>
                <w:szCs w:val="22"/>
              </w:rPr>
              <w:t>Incorporation by reference</w:t>
            </w:r>
          </w:p>
        </w:tc>
      </w:tr>
      <w:tr w:rsidR="00BE08D3" w:rsidRPr="00241711" w:rsidTr="006E50FB">
        <w:tc>
          <w:tcPr>
            <w:tcW w:w="1101" w:type="pct"/>
            <w:tcBorders>
              <w:top w:val="single" w:sz="6" w:space="0" w:color="auto"/>
            </w:tcBorders>
            <w:hideMark/>
          </w:tcPr>
          <w:p w:rsidR="00BE08D3" w:rsidRPr="00241711" w:rsidRDefault="00BE08D3" w:rsidP="00BE08D3">
            <w:pPr>
              <w:rPr>
                <w:szCs w:val="22"/>
              </w:rPr>
            </w:pPr>
            <w:r w:rsidRPr="00241711">
              <w:rPr>
                <w:szCs w:val="22"/>
              </w:rPr>
              <w:t>§63.15</w:t>
            </w:r>
          </w:p>
        </w:tc>
        <w:tc>
          <w:tcPr>
            <w:tcW w:w="3899" w:type="pct"/>
            <w:tcBorders>
              <w:top w:val="single" w:sz="6" w:space="0" w:color="auto"/>
            </w:tcBorders>
            <w:hideMark/>
          </w:tcPr>
          <w:p w:rsidR="00BE08D3" w:rsidRPr="00241711" w:rsidRDefault="00BE08D3" w:rsidP="00BE08D3">
            <w:pPr>
              <w:rPr>
                <w:szCs w:val="22"/>
              </w:rPr>
            </w:pPr>
            <w:r w:rsidRPr="00241711">
              <w:rPr>
                <w:szCs w:val="22"/>
              </w:rPr>
              <w:t>Availability of information</w:t>
            </w:r>
          </w:p>
        </w:tc>
      </w:tr>
    </w:tbl>
    <w:p w:rsidR="00BE08D3" w:rsidRPr="00241711" w:rsidRDefault="00BE08D3" w:rsidP="00BE08D3">
      <w:pPr>
        <w:tabs>
          <w:tab w:val="left" w:pos="360"/>
        </w:tabs>
        <w:spacing w:before="60"/>
        <w:ind w:left="360"/>
        <w:rPr>
          <w:szCs w:val="22"/>
        </w:rPr>
      </w:pPr>
      <w:r w:rsidRPr="00241711">
        <w:rPr>
          <w:szCs w:val="22"/>
        </w:rPr>
        <w:t>[40 CFR 63.6665]</w:t>
      </w:r>
    </w:p>
    <w:p w:rsidR="00BE08D3" w:rsidRPr="00241711" w:rsidRDefault="00BE08D3" w:rsidP="00BE08D3"/>
    <w:p w:rsidR="00F2019A" w:rsidRPr="00241711" w:rsidRDefault="00F2019A" w:rsidP="00051325">
      <w:pPr>
        <w:tabs>
          <w:tab w:val="left" w:pos="0"/>
        </w:tabs>
        <w:suppressAutoHyphens/>
        <w:spacing w:before="120" w:after="120"/>
        <w:rPr>
          <w:b/>
        </w:rPr>
      </w:pPr>
    </w:p>
    <w:p w:rsidR="00491E26" w:rsidRPr="00241711" w:rsidRDefault="00491E26" w:rsidP="00051325">
      <w:pPr>
        <w:tabs>
          <w:tab w:val="left" w:pos="0"/>
        </w:tabs>
        <w:suppressAutoHyphens/>
        <w:spacing w:before="120" w:after="120"/>
        <w:rPr>
          <w:b/>
        </w:rPr>
        <w:sectPr w:rsidR="00491E26" w:rsidRPr="00241711" w:rsidSect="00753617">
          <w:headerReference w:type="even" r:id="rId36"/>
          <w:headerReference w:type="default" r:id="rId37"/>
          <w:headerReference w:type="first" r:id="rId38"/>
          <w:pgSz w:w="12240" w:h="15840" w:code="1"/>
          <w:pgMar w:top="1080" w:right="1170" w:bottom="1080" w:left="1080" w:header="720" w:footer="410" w:gutter="0"/>
          <w:paperSrc w:first="15" w:other="15"/>
          <w:cols w:space="720"/>
        </w:sectPr>
      </w:pPr>
    </w:p>
    <w:p w:rsidR="00867A23" w:rsidRPr="00241711" w:rsidRDefault="00867A23" w:rsidP="00867A23">
      <w:pPr>
        <w:tabs>
          <w:tab w:val="left" w:pos="360"/>
          <w:tab w:val="left" w:pos="720"/>
          <w:tab w:val="left" w:pos="1080"/>
          <w:tab w:val="left" w:pos="1440"/>
          <w:tab w:val="right" w:leader="dot" w:pos="10080"/>
        </w:tabs>
      </w:pPr>
      <w:bookmarkStart w:id="7" w:name="SectionIVA"/>
      <w:bookmarkEnd w:id="7"/>
      <w:r w:rsidRPr="00241711">
        <w:lastRenderedPageBreak/>
        <w:t>Appendix A:  Glossary.</w:t>
      </w:r>
    </w:p>
    <w:p w:rsidR="00867A23" w:rsidRPr="00241711" w:rsidRDefault="00867A23" w:rsidP="00867A23">
      <w:pPr>
        <w:tabs>
          <w:tab w:val="left" w:pos="360"/>
          <w:tab w:val="left" w:pos="720"/>
          <w:tab w:val="left" w:pos="1080"/>
          <w:tab w:val="left" w:pos="1440"/>
          <w:tab w:val="right" w:leader="dot" w:pos="10080"/>
        </w:tabs>
      </w:pPr>
      <w:r w:rsidRPr="00241711">
        <w:t>Appendix BW:  Biomedical Waste Definitions.</w:t>
      </w:r>
    </w:p>
    <w:p w:rsidR="00867A23" w:rsidRPr="00241711" w:rsidRDefault="00867A23" w:rsidP="00867A23">
      <w:pPr>
        <w:tabs>
          <w:tab w:val="left" w:pos="360"/>
          <w:tab w:val="left" w:pos="720"/>
          <w:tab w:val="left" w:pos="1080"/>
          <w:tab w:val="left" w:pos="1440"/>
          <w:tab w:val="right" w:leader="dot" w:pos="10080"/>
        </w:tabs>
      </w:pPr>
      <w:r w:rsidRPr="00241711">
        <w:t>Appendix CA:  Compliance Agreement with USDA</w:t>
      </w:r>
    </w:p>
    <w:p w:rsidR="00867A23" w:rsidRPr="00241711" w:rsidRDefault="00867A23" w:rsidP="00867A23">
      <w:pPr>
        <w:tabs>
          <w:tab w:val="left" w:pos="360"/>
          <w:tab w:val="left" w:pos="720"/>
          <w:tab w:val="left" w:pos="1080"/>
          <w:tab w:val="left" w:pos="1440"/>
          <w:tab w:val="right" w:leader="dot" w:pos="10080"/>
        </w:tabs>
      </w:pPr>
      <w:r w:rsidRPr="00241711">
        <w:t>Appendix I:  List of Insignificant Emissions Units and/or Activities.</w:t>
      </w:r>
    </w:p>
    <w:p w:rsidR="00504AB5" w:rsidRPr="00241711" w:rsidRDefault="00504AB5" w:rsidP="00504AB5">
      <w:pPr>
        <w:tabs>
          <w:tab w:val="left" w:pos="360"/>
          <w:tab w:val="left" w:pos="720"/>
          <w:tab w:val="left" w:pos="1080"/>
          <w:tab w:val="left" w:pos="1440"/>
          <w:tab w:val="right" w:leader="dot" w:pos="10080"/>
        </w:tabs>
        <w:ind w:left="630" w:hanging="630"/>
        <w:rPr>
          <w:color w:val="000000"/>
          <w:szCs w:val="22"/>
          <w:u w:val="double"/>
        </w:rPr>
      </w:pPr>
      <w:r w:rsidRPr="00241711">
        <w:t>Appendix NESHAP A:  40 CFR 63, Subpart A - General Provisions.</w:t>
      </w:r>
    </w:p>
    <w:p w:rsidR="00867A23" w:rsidRPr="00241711" w:rsidRDefault="00867A23" w:rsidP="00867A23">
      <w:pPr>
        <w:tabs>
          <w:tab w:val="left" w:pos="360"/>
          <w:tab w:val="left" w:pos="720"/>
          <w:tab w:val="left" w:pos="1080"/>
          <w:tab w:val="left" w:pos="1440"/>
          <w:tab w:val="right" w:leader="dot" w:pos="10080"/>
        </w:tabs>
      </w:pPr>
      <w:r w:rsidRPr="00241711">
        <w:t>Appendix NSPS A:  40 CFR 60, Subpart A - General Provisions.</w:t>
      </w:r>
    </w:p>
    <w:p w:rsidR="00867A23" w:rsidRPr="00241711" w:rsidRDefault="00867A23" w:rsidP="00381D31">
      <w:pPr>
        <w:tabs>
          <w:tab w:val="left" w:pos="360"/>
          <w:tab w:val="right" w:leader="dot" w:pos="10260"/>
        </w:tabs>
        <w:ind w:left="360" w:right="-90" w:hanging="360"/>
      </w:pPr>
      <w:r w:rsidRPr="00241711">
        <w:t xml:space="preserve">Appendix NSPS </w:t>
      </w:r>
      <w:proofErr w:type="spellStart"/>
      <w:r w:rsidRPr="00241711">
        <w:t>Cb</w:t>
      </w:r>
      <w:proofErr w:type="spellEnd"/>
      <w:r w:rsidRPr="00241711">
        <w:t xml:space="preserve">:  40 CFR 60, Subpart </w:t>
      </w:r>
      <w:proofErr w:type="spellStart"/>
      <w:r w:rsidRPr="00241711">
        <w:t>Cb</w:t>
      </w:r>
      <w:proofErr w:type="spellEnd"/>
      <w:r w:rsidRPr="00241711">
        <w:t xml:space="preserve"> -</w:t>
      </w:r>
      <w:r w:rsidRPr="00241711">
        <w:rPr>
          <w:rFonts w:ascii="Verdana" w:hAnsi="Verdana"/>
          <w:color w:val="000000"/>
          <w:sz w:val="14"/>
          <w:szCs w:val="14"/>
        </w:rPr>
        <w:t xml:space="preserve"> </w:t>
      </w:r>
      <w:r w:rsidRPr="00241711">
        <w:rPr>
          <w:color w:val="000000"/>
          <w:szCs w:val="22"/>
        </w:rPr>
        <w:t>Standards of Performance for Large Municipal Waste Combustors.</w:t>
      </w:r>
    </w:p>
    <w:p w:rsidR="00867A23" w:rsidRPr="00241711" w:rsidRDefault="00867A23" w:rsidP="00867A23">
      <w:pPr>
        <w:tabs>
          <w:tab w:val="left" w:pos="360"/>
          <w:tab w:val="left" w:pos="720"/>
          <w:tab w:val="left" w:pos="1080"/>
          <w:tab w:val="left" w:pos="1440"/>
          <w:tab w:val="right" w:leader="dot" w:pos="10080"/>
        </w:tabs>
        <w:ind w:left="630" w:hanging="630"/>
      </w:pPr>
      <w:r w:rsidRPr="00241711">
        <w:t xml:space="preserve">Appendix NSPS </w:t>
      </w:r>
      <w:proofErr w:type="spellStart"/>
      <w:r w:rsidRPr="00241711">
        <w:t>Eb</w:t>
      </w:r>
      <w:proofErr w:type="spellEnd"/>
      <w:r w:rsidRPr="00241711">
        <w:t xml:space="preserve">:  40 CFR 60, Subpart </w:t>
      </w:r>
      <w:proofErr w:type="spellStart"/>
      <w:r w:rsidRPr="00241711">
        <w:t>Eb</w:t>
      </w:r>
      <w:proofErr w:type="spellEnd"/>
      <w:r w:rsidRPr="00241711">
        <w:t xml:space="preserve"> -</w:t>
      </w:r>
      <w:r w:rsidRPr="00241711">
        <w:rPr>
          <w:color w:val="000000"/>
          <w:szCs w:val="22"/>
        </w:rPr>
        <w:t xml:space="preserve"> Standards of Performance for Large Municipal Waste Combustors.</w:t>
      </w:r>
    </w:p>
    <w:p w:rsidR="00867A23" w:rsidRPr="00241711" w:rsidRDefault="00867A23" w:rsidP="00867A23">
      <w:pPr>
        <w:tabs>
          <w:tab w:val="left" w:pos="360"/>
          <w:tab w:val="left" w:pos="720"/>
          <w:tab w:val="left" w:pos="1080"/>
          <w:tab w:val="left" w:pos="1440"/>
          <w:tab w:val="right" w:leader="dot" w:pos="10080"/>
        </w:tabs>
      </w:pPr>
      <w:r w:rsidRPr="00241711">
        <w:t>Appendix RR:  Facility-wide Reporting Requirements.</w:t>
      </w:r>
    </w:p>
    <w:p w:rsidR="00867A23" w:rsidRPr="00241711" w:rsidRDefault="00867A23" w:rsidP="00867A23">
      <w:pPr>
        <w:tabs>
          <w:tab w:val="left" w:pos="360"/>
          <w:tab w:val="left" w:pos="720"/>
          <w:tab w:val="left" w:pos="1080"/>
          <w:tab w:val="left" w:pos="1440"/>
          <w:tab w:val="right" w:leader="dot" w:pos="10080"/>
        </w:tabs>
      </w:pPr>
      <w:r w:rsidRPr="00241711">
        <w:t>Appendix TR:  Facility-wide Testing Requirements.</w:t>
      </w:r>
    </w:p>
    <w:p w:rsidR="00867A23" w:rsidRDefault="00867A23" w:rsidP="00867A23">
      <w:pPr>
        <w:tabs>
          <w:tab w:val="left" w:pos="360"/>
          <w:tab w:val="left" w:pos="720"/>
          <w:tab w:val="left" w:pos="1080"/>
          <w:tab w:val="left" w:pos="1440"/>
          <w:tab w:val="right" w:leader="dot" w:pos="10080"/>
        </w:tabs>
      </w:pPr>
      <w:r w:rsidRPr="00241711">
        <w:t>Appendix TV:  Title V General Conditions.</w:t>
      </w:r>
    </w:p>
    <w:sectPr w:rsidR="00867A23" w:rsidSect="00491E26">
      <w:headerReference w:type="even" r:id="rId39"/>
      <w:headerReference w:type="default" r:id="rId40"/>
      <w:headerReference w:type="first" r:id="rId41"/>
      <w:pgSz w:w="12240" w:h="15840" w:code="1"/>
      <w:pgMar w:top="1080" w:right="1080" w:bottom="1080" w:left="1080" w:header="720" w:footer="50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AF8" w:rsidRDefault="00EA3AF8">
      <w:r>
        <w:separator/>
      </w:r>
    </w:p>
  </w:endnote>
  <w:endnote w:type="continuationSeparator" w:id="0">
    <w:p w:rsidR="00EA3AF8" w:rsidRDefault="00EA3A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KNHL L+ Melior">
    <w:altName w:val="Melior"/>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Footer"/>
      <w:framePr w:wrap="around" w:vAnchor="text" w:hAnchor="margin" w:xAlign="center" w:y="1"/>
      <w:rPr>
        <w:rStyle w:val="PageNumber"/>
      </w:rPr>
    </w:pPr>
    <w:r>
      <w:rPr>
        <w:rStyle w:val="PageNumber"/>
      </w:rPr>
      <w:fldChar w:fldCharType="begin"/>
    </w:r>
    <w:r w:rsidR="000E0EFB">
      <w:rPr>
        <w:rStyle w:val="PageNumber"/>
      </w:rPr>
      <w:instrText xml:space="preserve">PAGE  </w:instrText>
    </w:r>
    <w:r>
      <w:rPr>
        <w:rStyle w:val="PageNumber"/>
      </w:rPr>
      <w:fldChar w:fldCharType="separate"/>
    </w:r>
    <w:r w:rsidR="000E0EFB">
      <w:rPr>
        <w:rStyle w:val="PageNumber"/>
        <w:noProof/>
      </w:rPr>
      <w:t>19</w:t>
    </w:r>
    <w:r>
      <w:rPr>
        <w:rStyle w:val="PageNumber"/>
      </w:rPr>
      <w:fldChar w:fldCharType="end"/>
    </w:r>
  </w:p>
  <w:p w:rsidR="000E0EFB" w:rsidRDefault="000E0E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Footer"/>
      <w:ind w:right="360"/>
      <w:jc w:val="center"/>
    </w:pPr>
    <w:r>
      <w:rPr>
        <w:rStyle w:val="PageNumber"/>
      </w:rPr>
      <w:fldChar w:fldCharType="begin"/>
    </w:r>
    <w:r w:rsidR="000E0EFB">
      <w:rPr>
        <w:rStyle w:val="PageNumber"/>
      </w:rPr>
      <w:instrText xml:space="preserve"> PAGE </w:instrText>
    </w:r>
    <w:r>
      <w:rPr>
        <w:rStyle w:val="PageNumber"/>
      </w:rPr>
      <w:fldChar w:fldCharType="separate"/>
    </w:r>
    <w:r w:rsidR="00B31636">
      <w:rPr>
        <w:rStyle w:val="PageNumber"/>
        <w:noProof/>
      </w:rPr>
      <w:t>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0E0EFB">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0E0EFB">
    <w:pPr>
      <w:pStyle w:val="Footer"/>
      <w:tabs>
        <w:tab w:val="clear" w:pos="4320"/>
        <w:tab w:val="clear" w:pos="8640"/>
      </w:tabs>
      <w:jc w:val="center"/>
      <w:rPr>
        <w:rFonts w:ascii="BakerSignet" w:hAnsi="BakerSignet"/>
        <w:i/>
        <w:color w:val="00A88E"/>
        <w:sz w:val="20"/>
      </w:rPr>
    </w:pPr>
  </w:p>
  <w:p w:rsidR="000E0EFB" w:rsidRPr="009065A6" w:rsidRDefault="000E0EFB">
    <w:pPr>
      <w:pStyle w:val="Footer"/>
      <w:tabs>
        <w:tab w:val="clear" w:pos="4320"/>
        <w:tab w:val="clear" w:pos="8640"/>
      </w:tabs>
      <w:jc w:val="center"/>
      <w:rPr>
        <w:sz w:val="20"/>
      </w:rPr>
    </w:pPr>
    <w:r w:rsidRPr="00DA7A44">
      <w:rPr>
        <w:rFonts w:ascii="BakerSignet" w:hAnsi="BakerSignet"/>
        <w:i/>
        <w:color w:val="00A88E"/>
        <w:sz w:val="20"/>
      </w:rPr>
      <w:t>www.dep.state.fl.us</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Pr="00A477CD" w:rsidRDefault="000E0EFB" w:rsidP="00F92987">
    <w:pPr>
      <w:pStyle w:val="Footer"/>
      <w:pBdr>
        <w:top w:val="single" w:sz="6" w:space="1" w:color="auto"/>
      </w:pBdr>
      <w:tabs>
        <w:tab w:val="clear" w:pos="4320"/>
        <w:tab w:val="clear" w:pos="8640"/>
        <w:tab w:val="left" w:pos="7380"/>
        <w:tab w:val="left" w:pos="9990"/>
      </w:tabs>
      <w:spacing w:before="240"/>
      <w:rPr>
        <w:szCs w:val="22"/>
      </w:rPr>
    </w:pPr>
    <w:r w:rsidRPr="00A477CD">
      <w:rPr>
        <w:szCs w:val="22"/>
      </w:rPr>
      <w:t xml:space="preserve">Covanta </w:t>
    </w:r>
    <w:r>
      <w:rPr>
        <w:szCs w:val="22"/>
      </w:rPr>
      <w:t>Lake II, Inc.</w:t>
    </w:r>
    <w:r>
      <w:rPr>
        <w:szCs w:val="22"/>
      </w:rPr>
      <w:tab/>
      <w:t>Permit No. 0690046-013</w:t>
    </w:r>
    <w:r w:rsidRPr="00A477CD">
      <w:rPr>
        <w:szCs w:val="22"/>
      </w:rPr>
      <w:t>-AV</w:t>
    </w:r>
  </w:p>
  <w:p w:rsidR="000E0EFB" w:rsidRPr="00A477CD" w:rsidRDefault="000E0EFB" w:rsidP="00C74564">
    <w:pPr>
      <w:pStyle w:val="Footer"/>
      <w:tabs>
        <w:tab w:val="clear" w:pos="4320"/>
        <w:tab w:val="clear" w:pos="8640"/>
        <w:tab w:val="left" w:pos="6570"/>
      </w:tabs>
      <w:rPr>
        <w:szCs w:val="22"/>
      </w:rPr>
    </w:pPr>
    <w:r w:rsidRPr="00A477CD">
      <w:rPr>
        <w:szCs w:val="22"/>
      </w:rPr>
      <w:t>Lake Co</w:t>
    </w:r>
    <w:r>
      <w:rPr>
        <w:szCs w:val="22"/>
      </w:rPr>
      <w:t>unty Resource Recovery Facility</w:t>
    </w:r>
    <w:r>
      <w:rPr>
        <w:szCs w:val="22"/>
      </w:rPr>
      <w:tab/>
    </w:r>
    <w:r w:rsidRPr="00A477CD">
      <w:rPr>
        <w:szCs w:val="22"/>
      </w:rPr>
      <w:t>Titl</w:t>
    </w:r>
    <w:r>
      <w:rPr>
        <w:szCs w:val="22"/>
      </w:rPr>
      <w:t>e V Air Operation Permit Revision</w:t>
    </w:r>
  </w:p>
  <w:p w:rsidR="000E0EFB" w:rsidRPr="009065A6" w:rsidRDefault="000E0EFB" w:rsidP="000A0A5C">
    <w:pPr>
      <w:pStyle w:val="Footer"/>
      <w:tabs>
        <w:tab w:val="clear" w:pos="4320"/>
        <w:tab w:val="clear" w:pos="8640"/>
      </w:tabs>
      <w:jc w:val="center"/>
      <w:rPr>
        <w:sz w:val="20"/>
      </w:rPr>
    </w:pPr>
    <w:r w:rsidRPr="00A477CD">
      <w:rPr>
        <w:szCs w:val="22"/>
      </w:rPr>
      <w:t xml:space="preserve">Page </w:t>
    </w:r>
    <w:r w:rsidR="00DF1EDC" w:rsidRPr="00A477CD">
      <w:rPr>
        <w:rStyle w:val="PageNumber"/>
        <w:szCs w:val="22"/>
      </w:rPr>
      <w:fldChar w:fldCharType="begin"/>
    </w:r>
    <w:r w:rsidRPr="00A477CD">
      <w:rPr>
        <w:rStyle w:val="PageNumber"/>
        <w:szCs w:val="22"/>
      </w:rPr>
      <w:instrText xml:space="preserve"> PAGE </w:instrText>
    </w:r>
    <w:r w:rsidR="00DF1EDC" w:rsidRPr="00A477CD">
      <w:rPr>
        <w:rStyle w:val="PageNumber"/>
        <w:szCs w:val="22"/>
      </w:rPr>
      <w:fldChar w:fldCharType="separate"/>
    </w:r>
    <w:r w:rsidR="00B31636">
      <w:rPr>
        <w:rStyle w:val="PageNumber"/>
        <w:noProof/>
        <w:szCs w:val="22"/>
      </w:rPr>
      <w:t>27</w:t>
    </w:r>
    <w:r w:rsidR="00DF1EDC" w:rsidRPr="00A477CD">
      <w:rPr>
        <w:rStyle w:val="PageNumber"/>
        <w:szCs w:val="22"/>
      </w:rPr>
      <w:fldChar w:fldCharType="end"/>
    </w:r>
    <w:r>
      <w:rPr>
        <w:rStyle w:val="PageNumber"/>
        <w:szCs w:val="22"/>
      </w:rPr>
      <w:t xml:space="preserve"> of 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AF8" w:rsidRDefault="00EA3AF8">
      <w:r>
        <w:separator/>
      </w:r>
    </w:p>
  </w:footnote>
  <w:footnote w:type="continuationSeparator" w:id="0">
    <w:p w:rsidR="00EA3AF8" w:rsidRDefault="00EA3A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47" o:spid="_x0000_s73730" type="#_x0000_t136" style="position:absolute;margin-left:0;margin-top:0;width:616.2pt;height:88pt;rotation:315;z-index:-25165414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6" o:spid="_x0000_s73739" type="#_x0000_t136" style="position:absolute;margin-left:0;margin-top:0;width:616.2pt;height:88pt;rotation:315;z-index:-25163571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Pr="00A94602" w:rsidRDefault="00DF1EDC" w:rsidP="004531FB">
    <w:pPr>
      <w:pStyle w:val="Header"/>
      <w:pBdr>
        <w:bottom w:val="single" w:sz="4" w:space="1" w:color="auto"/>
      </w:pBdr>
      <w:tabs>
        <w:tab w:val="clear" w:pos="8640"/>
      </w:tabs>
      <w:spacing w:after="240"/>
      <w:jc w:val="center"/>
      <w:rPr>
        <w:b/>
        <w:caps/>
        <w:sz w:val="20"/>
      </w:rPr>
    </w:pPr>
    <w:r w:rsidRPr="00DF1E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7" o:spid="_x0000_s73740" type="#_x0000_t136" style="position:absolute;left:0;text-align:left;margin-left:0;margin-top:0;width:616.2pt;height:88pt;rotation:315;z-index:-25163366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rsidRPr="00BC4CC4">
      <w:rPr>
        <w:b/>
        <w:caps/>
        <w:szCs w:val="22"/>
      </w:rPr>
      <w:t>Section I.  Facility Information.</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5" o:spid="_x0000_s73738" type="#_x0000_t136" style="position:absolute;margin-left:0;margin-top:0;width:616.2pt;height:88pt;rotation:315;z-index:-25163776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9" o:spid="_x0000_s73742" type="#_x0000_t136" style="position:absolute;margin-left:0;margin-top:0;width:616.2pt;height:88pt;rotation:315;z-index:-25162956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Pr="00A94602" w:rsidRDefault="00DF1EDC" w:rsidP="004531FB">
    <w:pPr>
      <w:pStyle w:val="Header"/>
      <w:pBdr>
        <w:bottom w:val="single" w:sz="4" w:space="1" w:color="auto"/>
      </w:pBdr>
      <w:tabs>
        <w:tab w:val="clear" w:pos="8640"/>
      </w:tabs>
      <w:spacing w:after="240"/>
      <w:jc w:val="center"/>
      <w:rPr>
        <w:b/>
        <w:caps/>
        <w:sz w:val="20"/>
      </w:rPr>
    </w:pPr>
    <w:r w:rsidRPr="00DF1E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0" o:spid="_x0000_s73743" type="#_x0000_t136" style="position:absolute;left:0;text-align:left;margin-left:0;margin-top:0;width:616.2pt;height:88pt;rotation:315;z-index:-25162752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rPr>
        <w:b/>
        <w:caps/>
        <w:szCs w:val="22"/>
      </w:rPr>
      <w:t>S</w:t>
    </w:r>
    <w:r w:rsidR="000E0EFB" w:rsidRPr="00D059D9">
      <w:rPr>
        <w:b/>
        <w:caps/>
        <w:szCs w:val="22"/>
      </w:rPr>
      <w:t xml:space="preserve">ection II.  </w:t>
    </w:r>
    <w:r w:rsidR="000E0EFB">
      <w:rPr>
        <w:b/>
        <w:caps/>
        <w:szCs w:val="22"/>
      </w:rPr>
      <w:t xml:space="preserve">Facility-wide </w:t>
    </w:r>
    <w:r w:rsidR="000E0EFB" w:rsidRPr="00D059D9">
      <w:rPr>
        <w:b/>
        <w:caps/>
        <w:szCs w:val="22"/>
      </w:rPr>
      <w:t>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8" o:spid="_x0000_s73741" type="#_x0000_t136" style="position:absolute;margin-left:0;margin-top:0;width:616.2pt;height:88pt;rotation:315;z-index:-25163161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2" o:spid="_x0000_s73745" type="#_x0000_t136" style="position:absolute;margin-left:0;margin-top:0;width:616.2pt;height:88pt;rotation:315;z-index:-25162342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rsidP="007837FB">
    <w:pPr>
      <w:pStyle w:val="Header"/>
      <w:pBdr>
        <w:bottom w:val="single" w:sz="4" w:space="1" w:color="auto"/>
      </w:pBdr>
      <w:tabs>
        <w:tab w:val="clear" w:pos="8640"/>
      </w:tabs>
      <w:jc w:val="center"/>
      <w:rPr>
        <w:b/>
        <w:caps/>
        <w:szCs w:val="22"/>
      </w:rPr>
    </w:pPr>
    <w:r w:rsidRPr="00DF1E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3" o:spid="_x0000_s73746" type="#_x0000_t136" style="position:absolute;left:0;text-align:left;margin-left:0;margin-top:0;width:616.2pt;height:88pt;rotation:315;z-index:-25162137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rPr>
        <w:b/>
        <w:caps/>
        <w:szCs w:val="22"/>
      </w:rPr>
      <w:t>S</w:t>
    </w:r>
    <w:r w:rsidR="000E0EFB" w:rsidRPr="00D059D9">
      <w:rPr>
        <w:b/>
        <w:caps/>
        <w:szCs w:val="22"/>
      </w:rPr>
      <w:t>ection III.  Emissions Unit</w:t>
    </w:r>
    <w:r w:rsidR="000E0EFB">
      <w:rPr>
        <w:b/>
        <w:caps/>
        <w:szCs w:val="22"/>
      </w:rPr>
      <w:t xml:space="preserve">s and Specific </w:t>
    </w:r>
    <w:r w:rsidR="000E0EFB" w:rsidRPr="00D059D9">
      <w:rPr>
        <w:b/>
        <w:caps/>
        <w:szCs w:val="22"/>
      </w:rPr>
      <w:t>Conditions.</w:t>
    </w:r>
  </w:p>
  <w:p w:rsidR="000E0EFB" w:rsidRPr="00A94602" w:rsidRDefault="000E0EF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 and 002</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1" o:spid="_x0000_s73744" type="#_x0000_t136" style="position:absolute;margin-left:0;margin-top:0;width:616.2pt;height:88pt;rotation:315;z-index:-25162547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5" o:spid="_x0000_s73748" type="#_x0000_t136" style="position:absolute;margin-left:0;margin-top:0;width:616.2pt;height:88pt;rotation:315;z-index:-25161728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48" o:spid="_x0000_s73731" type="#_x0000_t136" style="position:absolute;margin-left:0;margin-top:0;width:616.2pt;height:88pt;rotation:315;z-index:-25165209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tab/>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rsidP="007837FB">
    <w:pPr>
      <w:pStyle w:val="Header"/>
      <w:pBdr>
        <w:bottom w:val="single" w:sz="4" w:space="1" w:color="auto"/>
      </w:pBdr>
      <w:tabs>
        <w:tab w:val="clear" w:pos="8640"/>
      </w:tabs>
      <w:jc w:val="center"/>
      <w:rPr>
        <w:b/>
        <w:caps/>
        <w:szCs w:val="22"/>
      </w:rPr>
    </w:pPr>
    <w:r w:rsidRPr="00DF1E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6" o:spid="_x0000_s73749" type="#_x0000_t136" style="position:absolute;left:0;text-align:left;margin-left:0;margin-top:0;width:616.2pt;height:88pt;rotation:315;z-index:-25161523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rPr>
        <w:b/>
        <w:caps/>
        <w:szCs w:val="22"/>
      </w:rPr>
      <w:t>S</w:t>
    </w:r>
    <w:r w:rsidR="000E0EFB" w:rsidRPr="00D059D9">
      <w:rPr>
        <w:b/>
        <w:caps/>
        <w:szCs w:val="22"/>
      </w:rPr>
      <w:t>ection III.  Emissions Unit</w:t>
    </w:r>
    <w:r w:rsidR="000E0EFB">
      <w:rPr>
        <w:b/>
        <w:caps/>
        <w:szCs w:val="22"/>
      </w:rPr>
      <w:t xml:space="preserve">s and Specific </w:t>
    </w:r>
    <w:r w:rsidR="000E0EFB" w:rsidRPr="00D059D9">
      <w:rPr>
        <w:b/>
        <w:caps/>
        <w:szCs w:val="22"/>
      </w:rPr>
      <w:t>Conditions.</w:t>
    </w:r>
  </w:p>
  <w:p w:rsidR="000E0EFB" w:rsidRPr="00A94602" w:rsidRDefault="000E0EF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003</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4" o:spid="_x0000_s73747" type="#_x0000_t136" style="position:absolute;margin-left:0;margin-top:0;width:616.2pt;height:88pt;rotation:315;z-index:-25161932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8" o:spid="_x0000_s73751" type="#_x0000_t136" style="position:absolute;margin-left:0;margin-top:0;width:616.2pt;height:88pt;rotation:315;z-index:-25161113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rsidP="007837FB">
    <w:pPr>
      <w:pStyle w:val="Header"/>
      <w:pBdr>
        <w:bottom w:val="single" w:sz="4" w:space="1" w:color="auto"/>
      </w:pBdr>
      <w:tabs>
        <w:tab w:val="clear" w:pos="8640"/>
      </w:tabs>
      <w:jc w:val="center"/>
      <w:rPr>
        <w:b/>
        <w:caps/>
        <w:szCs w:val="22"/>
      </w:rPr>
    </w:pPr>
    <w:r w:rsidRPr="00DF1E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9" o:spid="_x0000_s73752" type="#_x0000_t136" style="position:absolute;left:0;text-align:left;margin-left:0;margin-top:0;width:616.2pt;height:88pt;rotation:315;z-index:-25160908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rPr>
        <w:b/>
        <w:caps/>
        <w:szCs w:val="22"/>
      </w:rPr>
      <w:t>S</w:t>
    </w:r>
    <w:r w:rsidR="000E0EFB" w:rsidRPr="00D059D9">
      <w:rPr>
        <w:b/>
        <w:caps/>
        <w:szCs w:val="22"/>
      </w:rPr>
      <w:t>ection III.  Emissions Unit</w:t>
    </w:r>
    <w:r w:rsidR="000E0EFB">
      <w:rPr>
        <w:b/>
        <w:caps/>
        <w:szCs w:val="22"/>
      </w:rPr>
      <w:t xml:space="preserve">s and Specific </w:t>
    </w:r>
    <w:r w:rsidR="000E0EFB" w:rsidRPr="00D059D9">
      <w:rPr>
        <w:b/>
        <w:caps/>
        <w:szCs w:val="22"/>
      </w:rPr>
      <w:t>Conditions.</w:t>
    </w:r>
  </w:p>
  <w:p w:rsidR="000E0EFB" w:rsidRPr="00A94602" w:rsidRDefault="000E0EF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004</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67" o:spid="_x0000_s73750" type="#_x0000_t136" style="position:absolute;margin-left:0;margin-top:0;width:616.2pt;height:88pt;rotation:315;z-index:-25161318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71" o:spid="_x0000_s73754" type="#_x0000_t136" style="position:absolute;margin-left:0;margin-top:0;width:616.2pt;height:88pt;rotation:315;z-index:-25160499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rsidP="00241711">
    <w:pPr>
      <w:pStyle w:val="Header"/>
      <w:pBdr>
        <w:bottom w:val="single" w:sz="4" w:space="1" w:color="auto"/>
      </w:pBdr>
      <w:tabs>
        <w:tab w:val="clear" w:pos="8640"/>
      </w:tabs>
      <w:jc w:val="center"/>
      <w:rPr>
        <w:b/>
        <w:caps/>
        <w:szCs w:val="22"/>
      </w:rPr>
    </w:pPr>
    <w:r w:rsidRPr="00DF1E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72" o:spid="_x0000_s73755" type="#_x0000_t136" style="position:absolute;left:0;text-align:left;margin-left:0;margin-top:0;width:616.2pt;height:88pt;rotation:315;z-index:-25160294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rPr>
        <w:b/>
        <w:caps/>
        <w:szCs w:val="22"/>
      </w:rPr>
      <w:t>S</w:t>
    </w:r>
    <w:r w:rsidR="000E0EFB" w:rsidRPr="00D059D9">
      <w:rPr>
        <w:b/>
        <w:caps/>
        <w:szCs w:val="22"/>
      </w:rPr>
      <w:t xml:space="preserve">ection </w:t>
    </w:r>
    <w:r w:rsidR="000E0EFB">
      <w:rPr>
        <w:b/>
        <w:caps/>
        <w:szCs w:val="22"/>
      </w:rPr>
      <w:t>VI</w:t>
    </w:r>
    <w:r w:rsidR="000E0EFB" w:rsidRPr="00D059D9">
      <w:rPr>
        <w:b/>
        <w:caps/>
        <w:szCs w:val="22"/>
      </w:rPr>
      <w:t xml:space="preserve">.  </w:t>
    </w:r>
    <w:r w:rsidR="000E0EFB">
      <w:rPr>
        <w:b/>
        <w:caps/>
        <w:szCs w:val="22"/>
      </w:rPr>
      <w:t>APPENDICES</w:t>
    </w:r>
    <w:r w:rsidR="000E0EFB" w:rsidRPr="00D059D9">
      <w:rPr>
        <w:b/>
        <w:caps/>
        <w:szCs w:val="22"/>
      </w:rPr>
      <w:t>.</w:t>
    </w:r>
  </w:p>
  <w:p w:rsidR="000E0EFB" w:rsidRPr="006D1595" w:rsidRDefault="000E0EFB" w:rsidP="00241711">
    <w:pPr>
      <w:pStyle w:val="Header"/>
      <w:tabs>
        <w:tab w:val="clear" w:pos="8640"/>
      </w:tabs>
      <w:spacing w:after="240"/>
      <w:jc w:val="center"/>
      <w:rPr>
        <w:b/>
        <w:caps/>
        <w:szCs w:val="22"/>
      </w:rPr>
    </w:pPr>
    <w:r>
      <w:rPr>
        <w:b/>
        <w:szCs w:val="22"/>
      </w:rPr>
      <w:t>The Following Appendices Are Enforceable Parts of This Permit: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70" o:spid="_x0000_s73753" type="#_x0000_t136" style="position:absolute;margin-left:0;margin-top:0;width:616.2pt;height:88pt;rotation:315;z-index:-25160704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46" o:spid="_x0000_s73729" type="#_x0000_t136" style="position:absolute;margin-left:0;margin-top:0;width:616.2pt;height:88pt;rotation:315;z-index:-25165619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0" o:spid="_x0000_s73733" type="#_x0000_t136" style="position:absolute;margin-left:0;margin-top:0;width:616.2pt;height:88pt;rotation:315;z-index:-25164800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Pr="008C6439" w:rsidRDefault="00DF1EDC" w:rsidP="000C1108">
    <w:pPr>
      <w:pStyle w:val="Header"/>
      <w:pBdr>
        <w:bottom w:val="single" w:sz="4" w:space="1" w:color="auto"/>
      </w:pBdr>
      <w:tabs>
        <w:tab w:val="clear" w:pos="4320"/>
        <w:tab w:val="clear" w:pos="8640"/>
        <w:tab w:val="right" w:pos="10080"/>
      </w:tabs>
      <w:rPr>
        <w:szCs w:val="22"/>
      </w:rPr>
    </w:pPr>
    <w:r w:rsidRPr="00DF1E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1" o:spid="_x0000_s73734" type="#_x0000_t136" style="position:absolute;margin-left:0;margin-top:0;width:616.2pt;height:88pt;rotation:315;z-index:-25164595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E0EFB" w:rsidRPr="008C6439">
      <w:rPr>
        <w:szCs w:val="22"/>
      </w:rPr>
      <w:t>Covanta Lake II, Inc.</w:t>
    </w:r>
    <w:r w:rsidR="000E0EFB" w:rsidRPr="008C6439">
      <w:rPr>
        <w:szCs w:val="22"/>
      </w:rPr>
      <w:tab/>
      <w:t>Lake County Resource Recovery Facility</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49" o:spid="_x0000_s73732" type="#_x0000_t136" style="position:absolute;margin-left:0;margin-top:0;width:616.2pt;height:88pt;rotation:315;z-index:-25165004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3" o:spid="_x0000_s73736" type="#_x0000_t136" style="position:absolute;margin-left:0;margin-top:0;width:616.2pt;height:88pt;rotation:315;z-index:-25164185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0E0EFB" w:rsidTr="00114558">
      <w:tc>
        <w:tcPr>
          <w:tcW w:w="2448" w:type="dxa"/>
        </w:tcPr>
        <w:p w:rsidR="000E0EFB" w:rsidRDefault="000E0EFB" w:rsidP="00114558">
          <w:r>
            <w:rPr>
              <w:noProof/>
            </w:rPr>
            <w:drawing>
              <wp:inline distT="0" distB="0" distL="0" distR="0">
                <wp:extent cx="1501140" cy="982980"/>
                <wp:effectExtent l="19050" t="0" r="3810" b="0"/>
                <wp:docPr id="5"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cstate="print"/>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0E0EFB" w:rsidRPr="00CC55AF" w:rsidRDefault="000E0EFB" w:rsidP="0011455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0E0EFB" w:rsidRPr="00CC55AF" w:rsidRDefault="000E0EFB" w:rsidP="0011455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0E0EFB" w:rsidRPr="00806EE9" w:rsidRDefault="000E0EFB" w:rsidP="00114558">
          <w:pPr>
            <w:jc w:val="center"/>
            <w:rPr>
              <w:sz w:val="18"/>
              <w:szCs w:val="18"/>
            </w:rPr>
          </w:pPr>
          <w:r w:rsidRPr="00806EE9">
            <w:rPr>
              <w:sz w:val="18"/>
              <w:szCs w:val="18"/>
            </w:rPr>
            <w:t>BOB MARTINEZ CENTER</w:t>
          </w:r>
        </w:p>
        <w:p w:rsidR="000E0EFB" w:rsidRPr="00806EE9" w:rsidRDefault="000E0EFB" w:rsidP="00114558">
          <w:pPr>
            <w:jc w:val="center"/>
            <w:rPr>
              <w:sz w:val="18"/>
              <w:szCs w:val="18"/>
            </w:rPr>
          </w:pPr>
          <w:r w:rsidRPr="00806EE9">
            <w:rPr>
              <w:sz w:val="18"/>
              <w:szCs w:val="18"/>
            </w:rPr>
            <w:t>2600 BLAIR</w:t>
          </w:r>
          <w:r>
            <w:rPr>
              <w:sz w:val="18"/>
              <w:szCs w:val="18"/>
            </w:rPr>
            <w:t xml:space="preserve"> </w:t>
          </w:r>
          <w:r w:rsidRPr="00806EE9">
            <w:rPr>
              <w:sz w:val="18"/>
              <w:szCs w:val="18"/>
            </w:rPr>
            <w:t>STONE ROAD</w:t>
          </w:r>
        </w:p>
        <w:p w:rsidR="000E0EFB" w:rsidRPr="00327FD5" w:rsidRDefault="000E0EFB" w:rsidP="00114558">
          <w:pPr>
            <w:jc w:val="center"/>
            <w:rPr>
              <w:rFonts w:ascii="Arial" w:hAnsi="Arial" w:cs="Arial"/>
              <w:sz w:val="20"/>
            </w:rPr>
          </w:pPr>
          <w:r w:rsidRPr="00806EE9">
            <w:rPr>
              <w:sz w:val="18"/>
              <w:szCs w:val="18"/>
            </w:rPr>
            <w:t xml:space="preserve">TALLAHASSEE, FLORIDA </w:t>
          </w:r>
          <w:r>
            <w:rPr>
              <w:sz w:val="18"/>
              <w:szCs w:val="18"/>
            </w:rPr>
            <w:t xml:space="preserve"> </w:t>
          </w:r>
          <w:r w:rsidRPr="00806EE9">
            <w:rPr>
              <w:sz w:val="18"/>
              <w:szCs w:val="18"/>
            </w:rPr>
            <w:t>32399-2400</w:t>
          </w:r>
        </w:p>
      </w:tc>
      <w:tc>
        <w:tcPr>
          <w:tcW w:w="2520" w:type="dxa"/>
        </w:tcPr>
        <w:p w:rsidR="000E0EFB" w:rsidRPr="00B17F49" w:rsidRDefault="000E0EFB" w:rsidP="00114558">
          <w:pPr>
            <w:jc w:val="right"/>
            <w:rPr>
              <w:color w:val="31849B"/>
              <w:sz w:val="18"/>
              <w:szCs w:val="18"/>
            </w:rPr>
          </w:pPr>
          <w:r w:rsidRPr="00B17F49">
            <w:rPr>
              <w:color w:val="31849B"/>
              <w:sz w:val="18"/>
              <w:szCs w:val="18"/>
            </w:rPr>
            <w:t>RICK SCOTT</w:t>
          </w:r>
        </w:p>
        <w:p w:rsidR="000E0EFB" w:rsidRPr="00B17F49" w:rsidRDefault="000E0EFB" w:rsidP="00114558">
          <w:pPr>
            <w:jc w:val="right"/>
            <w:rPr>
              <w:color w:val="31849B"/>
              <w:sz w:val="18"/>
              <w:szCs w:val="18"/>
            </w:rPr>
          </w:pPr>
          <w:r w:rsidRPr="00B17F49">
            <w:rPr>
              <w:color w:val="31849B"/>
              <w:sz w:val="18"/>
              <w:szCs w:val="18"/>
            </w:rPr>
            <w:t>GOVERNOR</w:t>
          </w:r>
        </w:p>
        <w:p w:rsidR="000E0EFB" w:rsidRPr="00B17F49" w:rsidRDefault="000E0EFB" w:rsidP="00114558">
          <w:pPr>
            <w:jc w:val="right"/>
            <w:rPr>
              <w:color w:val="31849B"/>
              <w:sz w:val="18"/>
              <w:szCs w:val="18"/>
            </w:rPr>
          </w:pPr>
        </w:p>
        <w:p w:rsidR="000E0EFB" w:rsidRDefault="000E0EFB" w:rsidP="00114558">
          <w:pPr>
            <w:jc w:val="right"/>
            <w:rPr>
              <w:color w:val="31849B"/>
              <w:sz w:val="18"/>
              <w:szCs w:val="18"/>
            </w:rPr>
          </w:pPr>
          <w:r w:rsidRPr="00B17F49">
            <w:rPr>
              <w:color w:val="31849B"/>
              <w:sz w:val="18"/>
              <w:szCs w:val="18"/>
            </w:rPr>
            <w:t>JENNIFER CARROLL</w:t>
          </w:r>
        </w:p>
        <w:p w:rsidR="000E0EFB" w:rsidRPr="00B17F49" w:rsidRDefault="000E0EFB" w:rsidP="00114558">
          <w:pPr>
            <w:jc w:val="right"/>
            <w:rPr>
              <w:color w:val="31849B"/>
              <w:sz w:val="18"/>
              <w:szCs w:val="18"/>
            </w:rPr>
          </w:pPr>
          <w:r w:rsidRPr="00B17F49">
            <w:rPr>
              <w:color w:val="31849B"/>
              <w:sz w:val="18"/>
              <w:szCs w:val="18"/>
            </w:rPr>
            <w:t>LT. GOVERNOR</w:t>
          </w:r>
        </w:p>
        <w:p w:rsidR="000E0EFB" w:rsidRDefault="000E0EFB" w:rsidP="00114558">
          <w:pPr>
            <w:jc w:val="right"/>
            <w:rPr>
              <w:color w:val="31849B"/>
              <w:sz w:val="18"/>
              <w:szCs w:val="18"/>
            </w:rPr>
          </w:pPr>
        </w:p>
        <w:p w:rsidR="000E0EFB" w:rsidRPr="00B17F49" w:rsidRDefault="000E0EFB" w:rsidP="00114558">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0E0EFB" w:rsidRPr="004D0732" w:rsidRDefault="000E0EFB" w:rsidP="00114558">
          <w:pPr>
            <w:jc w:val="right"/>
            <w:rPr>
              <w:rFonts w:ascii="BakerSignet" w:hAnsi="BakerSignet"/>
              <w:color w:val="006666"/>
              <w:sz w:val="20"/>
            </w:rPr>
          </w:pPr>
          <w:r w:rsidRPr="00B17F49">
            <w:rPr>
              <w:color w:val="31849B"/>
              <w:sz w:val="18"/>
              <w:szCs w:val="18"/>
            </w:rPr>
            <w:t>SECRETARY</w:t>
          </w:r>
        </w:p>
      </w:tc>
    </w:tr>
  </w:tbl>
  <w:p w:rsidR="000E0EFB" w:rsidRPr="00E50809" w:rsidRDefault="000E0EFB" w:rsidP="00964D62">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EFB" w:rsidRDefault="00DF1E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83552" o:spid="_x0000_s73735" type="#_x0000_t136" style="position:absolute;margin-left:0;margin-top:0;width:616.2pt;height:88pt;rotation:315;z-index:-25164390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E7CB0"/>
    <w:multiLevelType w:val="hybridMultilevel"/>
    <w:tmpl w:val="94F86E36"/>
    <w:lvl w:ilvl="0" w:tplc="6CFEBC84">
      <w:start w:val="1"/>
      <w:numFmt w:val="decimal"/>
      <w:lvlText w:val="B.%1."/>
      <w:lvlJc w:val="left"/>
      <w:pPr>
        <w:ind w:left="1080" w:hanging="360"/>
      </w:pPr>
      <w:rPr>
        <w:rFonts w:cs="Times New Roman" w:hint="default"/>
        <w:b/>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4E795A"/>
    <w:multiLevelType w:val="hybridMultilevel"/>
    <w:tmpl w:val="A0B83A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8461C0"/>
    <w:multiLevelType w:val="singleLevel"/>
    <w:tmpl w:val="937C951E"/>
    <w:lvl w:ilvl="0">
      <w:start w:val="2"/>
      <w:numFmt w:val="lowerLetter"/>
      <w:lvlText w:val="(%1)"/>
      <w:lvlJc w:val="left"/>
      <w:pPr>
        <w:tabs>
          <w:tab w:val="num" w:pos="990"/>
        </w:tabs>
        <w:ind w:left="990" w:hanging="360"/>
      </w:pPr>
      <w:rPr>
        <w:rFonts w:hint="default"/>
      </w:rPr>
    </w:lvl>
  </w:abstractNum>
  <w:abstractNum w:abstractNumId="3">
    <w:nsid w:val="145A7EEC"/>
    <w:multiLevelType w:val="hybridMultilevel"/>
    <w:tmpl w:val="EFD66412"/>
    <w:lvl w:ilvl="0" w:tplc="6CFEBC84">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A12D3E"/>
    <w:multiLevelType w:val="hybridMultilevel"/>
    <w:tmpl w:val="AE4E98A0"/>
    <w:lvl w:ilvl="0" w:tplc="6CFEBC84">
      <w:start w:val="1"/>
      <w:numFmt w:val="decimal"/>
      <w:lvlText w:val="B.%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6">
    <w:nsid w:val="1D6022C8"/>
    <w:multiLevelType w:val="hybridMultilevel"/>
    <w:tmpl w:val="9984C8CC"/>
    <w:lvl w:ilvl="0" w:tplc="E86E71DC">
      <w:start w:val="1"/>
      <w:numFmt w:val="lowerLetter"/>
      <w:lvlText w:val="%1."/>
      <w:lvlJc w:val="left"/>
      <w:pPr>
        <w:ind w:left="714" w:hanging="444"/>
      </w:pPr>
      <w:rPr>
        <w:rFonts w:hint="default"/>
        <w:i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21F02435"/>
    <w:multiLevelType w:val="hybridMultilevel"/>
    <w:tmpl w:val="7BC22542"/>
    <w:lvl w:ilvl="0" w:tplc="D72EBFBC">
      <w:start w:val="1"/>
      <w:numFmt w:val="decimal"/>
      <w:lvlText w:val="D.%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E65312"/>
    <w:multiLevelType w:val="hybridMultilevel"/>
    <w:tmpl w:val="F86ABA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3E36DF"/>
    <w:multiLevelType w:val="hybridMultilevel"/>
    <w:tmpl w:val="B54CA0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F021255"/>
    <w:multiLevelType w:val="hybridMultilevel"/>
    <w:tmpl w:val="144E5F88"/>
    <w:lvl w:ilvl="0" w:tplc="0592187A">
      <w:start w:val="46"/>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9D3D40"/>
    <w:multiLevelType w:val="hybridMultilevel"/>
    <w:tmpl w:val="1248DAF8"/>
    <w:lvl w:ilvl="0" w:tplc="A83ED1AC">
      <w:start w:val="1"/>
      <w:numFmt w:val="decimal"/>
      <w:lvlText w:val="A.%1."/>
      <w:lvlJc w:val="left"/>
      <w:pPr>
        <w:ind w:left="1080" w:hanging="360"/>
      </w:pPr>
      <w:rPr>
        <w:rFonts w:cs="Times New Roman" w:hint="default"/>
        <w:b/>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5D259A"/>
    <w:multiLevelType w:val="hybridMultilevel"/>
    <w:tmpl w:val="7EFAA5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77970"/>
    <w:multiLevelType w:val="hybridMultilevel"/>
    <w:tmpl w:val="85F44722"/>
    <w:lvl w:ilvl="0" w:tplc="51C0A1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48FA6380"/>
    <w:multiLevelType w:val="hybridMultilevel"/>
    <w:tmpl w:val="28A238A2"/>
    <w:lvl w:ilvl="0" w:tplc="78A4A0E4">
      <w:start w:val="1"/>
      <w:numFmt w:val="decimal"/>
      <w:lvlText w:val="C.%1."/>
      <w:lvlJc w:val="left"/>
      <w:pPr>
        <w:tabs>
          <w:tab w:val="num" w:pos="1296"/>
        </w:tabs>
        <w:ind w:left="0" w:firstLine="0"/>
      </w:pPr>
      <w:rPr>
        <w:rFonts w:cs="Times New Roman" w:hint="default"/>
        <w:b/>
        <w:i w:val="0"/>
        <w:dstrike w:val="0"/>
      </w:rPr>
    </w:lvl>
    <w:lvl w:ilvl="1" w:tplc="FBBCF3B2">
      <w:start w:val="1"/>
      <w:numFmt w:val="lowerLetter"/>
      <w:lvlText w:val="%2."/>
      <w:lvlJc w:val="left"/>
      <w:pPr>
        <w:ind w:left="1440" w:hanging="360"/>
      </w:pPr>
      <w:rPr>
        <w:b w:val="0"/>
        <w:i w:val="0"/>
      </w:rPr>
    </w:lvl>
    <w:lvl w:ilvl="2" w:tplc="C7C42128">
      <w:start w:val="1"/>
      <w:numFmt w:val="decimal"/>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955BE7"/>
    <w:multiLevelType w:val="hybridMultilevel"/>
    <w:tmpl w:val="126CFFDA"/>
    <w:lvl w:ilvl="0" w:tplc="63A4F8A4">
      <w:start w:val="1"/>
      <w:numFmt w:val="decimal"/>
      <w:lvlText w:val="A.%1."/>
      <w:lvlJc w:val="left"/>
      <w:pPr>
        <w:ind w:left="360" w:hanging="360"/>
      </w:pPr>
      <w:rPr>
        <w:rFonts w:cs="Times New Roman" w:hint="default"/>
        <w:b/>
        <w:i w:val="0"/>
        <w:dstrike w:val="0"/>
      </w:rPr>
    </w:lvl>
    <w:lvl w:ilvl="1" w:tplc="A626AC50">
      <w:start w:val="1"/>
      <w:numFmt w:val="lowerLetter"/>
      <w:lvlText w:val="%2."/>
      <w:lvlJc w:val="left"/>
      <w:pPr>
        <w:ind w:left="360" w:hanging="360"/>
      </w:pPr>
      <w:rPr>
        <w:rFonts w:hint="default"/>
        <w:b w:val="0"/>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123C18"/>
    <w:multiLevelType w:val="hybridMultilevel"/>
    <w:tmpl w:val="91FC057C"/>
    <w:lvl w:ilvl="0" w:tplc="1E005B58">
      <w:start w:val="1"/>
      <w:numFmt w:val="decimal"/>
      <w:lvlText w:val="D.%1."/>
      <w:lvlJc w:val="left"/>
      <w:pPr>
        <w:tabs>
          <w:tab w:val="num" w:pos="1296"/>
        </w:tabs>
      </w:pPr>
      <w:rPr>
        <w:rFonts w:cs="Times New Roman" w:hint="default"/>
        <w:b/>
        <w:i w:val="0"/>
        <w:dstrike w:val="0"/>
      </w:rPr>
    </w:lvl>
    <w:lvl w:ilvl="1" w:tplc="DDDE4C18">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14F0196"/>
    <w:multiLevelType w:val="hybridMultilevel"/>
    <w:tmpl w:val="8AD0E258"/>
    <w:lvl w:ilvl="0" w:tplc="05E4455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9D2911"/>
    <w:multiLevelType w:val="hybridMultilevel"/>
    <w:tmpl w:val="41723C94"/>
    <w:lvl w:ilvl="0" w:tplc="6CFEBC84">
      <w:start w:val="1"/>
      <w:numFmt w:val="decimal"/>
      <w:lvlText w:val="B.%1."/>
      <w:lvlJc w:val="left"/>
      <w:pPr>
        <w:ind w:left="1080" w:hanging="360"/>
      </w:pPr>
      <w:rPr>
        <w:rFonts w:cs="Times New Roman" w:hint="default"/>
        <w:b/>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1A3275E"/>
    <w:multiLevelType w:val="hybridMultilevel"/>
    <w:tmpl w:val="148CB240"/>
    <w:lvl w:ilvl="0" w:tplc="DDDE4C18">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1066D3"/>
    <w:multiLevelType w:val="hybridMultilevel"/>
    <w:tmpl w:val="32AAFF2E"/>
    <w:lvl w:ilvl="0" w:tplc="63A4F8A4">
      <w:start w:val="1"/>
      <w:numFmt w:val="decimal"/>
      <w:lvlText w:val="A.%1."/>
      <w:lvlJc w:val="left"/>
      <w:pPr>
        <w:tabs>
          <w:tab w:val="num" w:pos="720"/>
        </w:tabs>
        <w:ind w:left="360" w:hanging="360"/>
      </w:pPr>
      <w:rPr>
        <w:rFonts w:cs="Times New Roman" w:hint="default"/>
        <w:b/>
        <w:i w:val="0"/>
        <w:d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A193473"/>
    <w:multiLevelType w:val="hybridMultilevel"/>
    <w:tmpl w:val="D50A8F2E"/>
    <w:lvl w:ilvl="0" w:tplc="9E885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AD63FC"/>
    <w:multiLevelType w:val="singleLevel"/>
    <w:tmpl w:val="1EC23820"/>
    <w:lvl w:ilvl="0">
      <w:start w:val="1"/>
      <w:numFmt w:val="lowerLetter"/>
      <w:lvlText w:val="(%1)"/>
      <w:lvlJc w:val="left"/>
      <w:pPr>
        <w:tabs>
          <w:tab w:val="num" w:pos="540"/>
        </w:tabs>
        <w:ind w:left="540" w:hanging="540"/>
      </w:pPr>
      <w:rPr>
        <w:rFonts w:hint="default"/>
      </w:rPr>
    </w:lvl>
  </w:abstractNum>
  <w:abstractNum w:abstractNumId="24">
    <w:nsid w:val="63AA4C44"/>
    <w:multiLevelType w:val="hybridMultilevel"/>
    <w:tmpl w:val="067077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7BA158B"/>
    <w:multiLevelType w:val="hybridMultilevel"/>
    <w:tmpl w:val="5D723A76"/>
    <w:lvl w:ilvl="0" w:tplc="F03E438E">
      <w:start w:val="1"/>
      <w:numFmt w:val="decimal"/>
      <w:lvlText w:val="A.%1."/>
      <w:lvlJc w:val="left"/>
      <w:pPr>
        <w:ind w:left="1080" w:hanging="360"/>
      </w:pPr>
      <w:rPr>
        <w:rFonts w:cs="Times New Roman" w:hint="default"/>
        <w:b/>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95A4290"/>
    <w:multiLevelType w:val="hybridMultilevel"/>
    <w:tmpl w:val="84ECF6CC"/>
    <w:lvl w:ilvl="0" w:tplc="05E4455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4"/>
  </w:num>
  <w:num w:numId="4">
    <w:abstractNumId w:val="16"/>
  </w:num>
  <w:num w:numId="5">
    <w:abstractNumId w:val="13"/>
  </w:num>
  <w:num w:numId="6">
    <w:abstractNumId w:val="6"/>
  </w:num>
  <w:num w:numId="7">
    <w:abstractNumId w:val="8"/>
  </w:num>
  <w:num w:numId="8">
    <w:abstractNumId w:val="23"/>
  </w:num>
  <w:num w:numId="9">
    <w:abstractNumId w:val="25"/>
  </w:num>
  <w:num w:numId="10">
    <w:abstractNumId w:val="26"/>
  </w:num>
  <w:num w:numId="11">
    <w:abstractNumId w:val="4"/>
  </w:num>
  <w:num w:numId="12">
    <w:abstractNumId w:val="19"/>
  </w:num>
  <w:num w:numId="13">
    <w:abstractNumId w:val="7"/>
  </w:num>
  <w:num w:numId="14">
    <w:abstractNumId w:val="0"/>
  </w:num>
  <w:num w:numId="15">
    <w:abstractNumId w:val="3"/>
  </w:num>
  <w:num w:numId="16">
    <w:abstractNumId w:val="18"/>
  </w:num>
  <w:num w:numId="17">
    <w:abstractNumId w:val="15"/>
  </w:num>
  <w:num w:numId="18">
    <w:abstractNumId w:val="21"/>
  </w:num>
  <w:num w:numId="19">
    <w:abstractNumId w:val="22"/>
  </w:num>
  <w:num w:numId="20">
    <w:abstractNumId w:val="24"/>
  </w:num>
  <w:num w:numId="21">
    <w:abstractNumId w:val="2"/>
  </w:num>
  <w:num w:numId="22">
    <w:abstractNumId w:val="9"/>
  </w:num>
  <w:num w:numId="23">
    <w:abstractNumId w:val="12"/>
  </w:num>
  <w:num w:numId="24">
    <w:abstractNumId w:val="1"/>
  </w:num>
  <w:num w:numId="25">
    <w:abstractNumId w:val="20"/>
  </w:num>
  <w:num w:numId="26">
    <w:abstractNumId w:val="10"/>
  </w:num>
  <w:num w:numId="27">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cumentProtection w:formatting="1" w:enforcement="0"/>
  <w:defaultTabStop w:val="720"/>
  <w:characterSpacingControl w:val="doNotCompress"/>
  <w:hdrShapeDefaults>
    <o:shapedefaults v:ext="edit" spidmax="77826"/>
    <o:shapelayout v:ext="edit">
      <o:idmap v:ext="edit" data="72"/>
    </o:shapelayout>
  </w:hdrShapeDefaults>
  <w:footnotePr>
    <w:footnote w:id="-1"/>
    <w:footnote w:id="0"/>
  </w:footnotePr>
  <w:endnotePr>
    <w:endnote w:id="-1"/>
    <w:endnote w:id="0"/>
  </w:endnotePr>
  <w:compat/>
  <w:rsids>
    <w:rsidRoot w:val="00C95E6D"/>
    <w:rsid w:val="00000351"/>
    <w:rsid w:val="00004B5C"/>
    <w:rsid w:val="00014226"/>
    <w:rsid w:val="00017BC5"/>
    <w:rsid w:val="00021A39"/>
    <w:rsid w:val="00023E46"/>
    <w:rsid w:val="00024B3C"/>
    <w:rsid w:val="00035112"/>
    <w:rsid w:val="00036C31"/>
    <w:rsid w:val="00040A52"/>
    <w:rsid w:val="00051325"/>
    <w:rsid w:val="00051D0F"/>
    <w:rsid w:val="00054021"/>
    <w:rsid w:val="000565F0"/>
    <w:rsid w:val="00060997"/>
    <w:rsid w:val="00060DE6"/>
    <w:rsid w:val="00061354"/>
    <w:rsid w:val="00071310"/>
    <w:rsid w:val="00071554"/>
    <w:rsid w:val="0007200A"/>
    <w:rsid w:val="00073C51"/>
    <w:rsid w:val="0007420B"/>
    <w:rsid w:val="000761C9"/>
    <w:rsid w:val="0007720B"/>
    <w:rsid w:val="00080AB7"/>
    <w:rsid w:val="00080B92"/>
    <w:rsid w:val="00085EC1"/>
    <w:rsid w:val="000912AC"/>
    <w:rsid w:val="00092731"/>
    <w:rsid w:val="000928F2"/>
    <w:rsid w:val="00097EAB"/>
    <w:rsid w:val="00097F33"/>
    <w:rsid w:val="000A0495"/>
    <w:rsid w:val="000A0A5C"/>
    <w:rsid w:val="000A191B"/>
    <w:rsid w:val="000A4D42"/>
    <w:rsid w:val="000A53DF"/>
    <w:rsid w:val="000B7E1A"/>
    <w:rsid w:val="000C1108"/>
    <w:rsid w:val="000C33BF"/>
    <w:rsid w:val="000C49DE"/>
    <w:rsid w:val="000C6E9A"/>
    <w:rsid w:val="000D0CD8"/>
    <w:rsid w:val="000D34E9"/>
    <w:rsid w:val="000D5DCF"/>
    <w:rsid w:val="000E0EFB"/>
    <w:rsid w:val="000E281B"/>
    <w:rsid w:val="000E3089"/>
    <w:rsid w:val="000E5364"/>
    <w:rsid w:val="000E699E"/>
    <w:rsid w:val="000F5B71"/>
    <w:rsid w:val="000F5EEB"/>
    <w:rsid w:val="000F61CB"/>
    <w:rsid w:val="000F737D"/>
    <w:rsid w:val="001101EA"/>
    <w:rsid w:val="001123FA"/>
    <w:rsid w:val="001127EE"/>
    <w:rsid w:val="00114558"/>
    <w:rsid w:val="0011474C"/>
    <w:rsid w:val="001159A5"/>
    <w:rsid w:val="00115F13"/>
    <w:rsid w:val="00125548"/>
    <w:rsid w:val="00125779"/>
    <w:rsid w:val="001260F1"/>
    <w:rsid w:val="001274D9"/>
    <w:rsid w:val="00132DB1"/>
    <w:rsid w:val="001360FB"/>
    <w:rsid w:val="001377C4"/>
    <w:rsid w:val="00141BAD"/>
    <w:rsid w:val="00143FC9"/>
    <w:rsid w:val="00145F07"/>
    <w:rsid w:val="00150E1E"/>
    <w:rsid w:val="00151782"/>
    <w:rsid w:val="00151BCC"/>
    <w:rsid w:val="00152425"/>
    <w:rsid w:val="0015428B"/>
    <w:rsid w:val="001543B4"/>
    <w:rsid w:val="00157274"/>
    <w:rsid w:val="0016369A"/>
    <w:rsid w:val="001654D6"/>
    <w:rsid w:val="00172C1F"/>
    <w:rsid w:val="00172E02"/>
    <w:rsid w:val="00180190"/>
    <w:rsid w:val="00180588"/>
    <w:rsid w:val="00184CF3"/>
    <w:rsid w:val="00185ACA"/>
    <w:rsid w:val="00186B07"/>
    <w:rsid w:val="00192BE1"/>
    <w:rsid w:val="00196C25"/>
    <w:rsid w:val="00197D34"/>
    <w:rsid w:val="001A05CB"/>
    <w:rsid w:val="001A3549"/>
    <w:rsid w:val="001A7141"/>
    <w:rsid w:val="001B0390"/>
    <w:rsid w:val="001B2675"/>
    <w:rsid w:val="001B4EB9"/>
    <w:rsid w:val="001B5B65"/>
    <w:rsid w:val="001C580A"/>
    <w:rsid w:val="001C784B"/>
    <w:rsid w:val="001D2DBD"/>
    <w:rsid w:val="001D34E4"/>
    <w:rsid w:val="001D393C"/>
    <w:rsid w:val="001D64FF"/>
    <w:rsid w:val="001E1DF4"/>
    <w:rsid w:val="001E480D"/>
    <w:rsid w:val="001E5E57"/>
    <w:rsid w:val="001E65D9"/>
    <w:rsid w:val="001F0D10"/>
    <w:rsid w:val="001F4A9E"/>
    <w:rsid w:val="001F663E"/>
    <w:rsid w:val="001F71D4"/>
    <w:rsid w:val="001F7251"/>
    <w:rsid w:val="001F7D3B"/>
    <w:rsid w:val="002051B9"/>
    <w:rsid w:val="00205F9F"/>
    <w:rsid w:val="00217167"/>
    <w:rsid w:val="00217D01"/>
    <w:rsid w:val="002221C1"/>
    <w:rsid w:val="002228EC"/>
    <w:rsid w:val="00225B79"/>
    <w:rsid w:val="0023495E"/>
    <w:rsid w:val="0023511F"/>
    <w:rsid w:val="002405F4"/>
    <w:rsid w:val="002406CE"/>
    <w:rsid w:val="00241711"/>
    <w:rsid w:val="00241E19"/>
    <w:rsid w:val="00243900"/>
    <w:rsid w:val="0024401E"/>
    <w:rsid w:val="00244CBE"/>
    <w:rsid w:val="00247B85"/>
    <w:rsid w:val="00251ED3"/>
    <w:rsid w:val="002522BE"/>
    <w:rsid w:val="002655F1"/>
    <w:rsid w:val="00272583"/>
    <w:rsid w:val="00272908"/>
    <w:rsid w:val="00276CD2"/>
    <w:rsid w:val="00284471"/>
    <w:rsid w:val="00285BD1"/>
    <w:rsid w:val="00287D39"/>
    <w:rsid w:val="00287FE1"/>
    <w:rsid w:val="002916C6"/>
    <w:rsid w:val="002936F1"/>
    <w:rsid w:val="002959E4"/>
    <w:rsid w:val="002A4F2A"/>
    <w:rsid w:val="002A4FE4"/>
    <w:rsid w:val="002A6EEF"/>
    <w:rsid w:val="002B1871"/>
    <w:rsid w:val="002B1F33"/>
    <w:rsid w:val="002B2FF8"/>
    <w:rsid w:val="002B7916"/>
    <w:rsid w:val="002C144F"/>
    <w:rsid w:val="002C2722"/>
    <w:rsid w:val="002C4ED5"/>
    <w:rsid w:val="002C6C2D"/>
    <w:rsid w:val="002D1C5F"/>
    <w:rsid w:val="002D2E15"/>
    <w:rsid w:val="002D4044"/>
    <w:rsid w:val="002D4F3E"/>
    <w:rsid w:val="002D5BA1"/>
    <w:rsid w:val="002E0EEF"/>
    <w:rsid w:val="002E3366"/>
    <w:rsid w:val="002E6286"/>
    <w:rsid w:val="002E6B6F"/>
    <w:rsid w:val="002E7F87"/>
    <w:rsid w:val="002F1FF1"/>
    <w:rsid w:val="002F3944"/>
    <w:rsid w:val="002F6EEA"/>
    <w:rsid w:val="0030053B"/>
    <w:rsid w:val="00307226"/>
    <w:rsid w:val="00316C72"/>
    <w:rsid w:val="00317DDB"/>
    <w:rsid w:val="003230DC"/>
    <w:rsid w:val="0033229B"/>
    <w:rsid w:val="00335D40"/>
    <w:rsid w:val="00336F0E"/>
    <w:rsid w:val="00354A72"/>
    <w:rsid w:val="00354E51"/>
    <w:rsid w:val="00357EEB"/>
    <w:rsid w:val="003656C8"/>
    <w:rsid w:val="00371D96"/>
    <w:rsid w:val="00371F44"/>
    <w:rsid w:val="00373D26"/>
    <w:rsid w:val="00374D89"/>
    <w:rsid w:val="0037647C"/>
    <w:rsid w:val="0038137D"/>
    <w:rsid w:val="00381492"/>
    <w:rsid w:val="00381D31"/>
    <w:rsid w:val="003845F4"/>
    <w:rsid w:val="00386DDC"/>
    <w:rsid w:val="00387642"/>
    <w:rsid w:val="00390C06"/>
    <w:rsid w:val="00392E99"/>
    <w:rsid w:val="00397417"/>
    <w:rsid w:val="00397B75"/>
    <w:rsid w:val="003A63BC"/>
    <w:rsid w:val="003A699C"/>
    <w:rsid w:val="003B137D"/>
    <w:rsid w:val="003B2F4D"/>
    <w:rsid w:val="003B526E"/>
    <w:rsid w:val="003B5CAB"/>
    <w:rsid w:val="003B7675"/>
    <w:rsid w:val="003C0DA6"/>
    <w:rsid w:val="003C1BB3"/>
    <w:rsid w:val="003C7169"/>
    <w:rsid w:val="003D1146"/>
    <w:rsid w:val="003D236A"/>
    <w:rsid w:val="003D62E7"/>
    <w:rsid w:val="003D7B85"/>
    <w:rsid w:val="003E2EA3"/>
    <w:rsid w:val="003F0F7A"/>
    <w:rsid w:val="003F4196"/>
    <w:rsid w:val="003F6701"/>
    <w:rsid w:val="00401A4B"/>
    <w:rsid w:val="00403ABD"/>
    <w:rsid w:val="00407842"/>
    <w:rsid w:val="00414429"/>
    <w:rsid w:val="0041634D"/>
    <w:rsid w:val="004204DE"/>
    <w:rsid w:val="00420DC6"/>
    <w:rsid w:val="00421D82"/>
    <w:rsid w:val="00422F11"/>
    <w:rsid w:val="00423A47"/>
    <w:rsid w:val="004251AB"/>
    <w:rsid w:val="0043194F"/>
    <w:rsid w:val="0043395F"/>
    <w:rsid w:val="00441DA6"/>
    <w:rsid w:val="00445636"/>
    <w:rsid w:val="00446460"/>
    <w:rsid w:val="00450371"/>
    <w:rsid w:val="004515BD"/>
    <w:rsid w:val="00451CB8"/>
    <w:rsid w:val="004531FB"/>
    <w:rsid w:val="0045458F"/>
    <w:rsid w:val="00455FC5"/>
    <w:rsid w:val="00462791"/>
    <w:rsid w:val="004642C4"/>
    <w:rsid w:val="00464C31"/>
    <w:rsid w:val="00467A98"/>
    <w:rsid w:val="00467F1E"/>
    <w:rsid w:val="00470361"/>
    <w:rsid w:val="0048114E"/>
    <w:rsid w:val="004821F2"/>
    <w:rsid w:val="00482D9A"/>
    <w:rsid w:val="004856A8"/>
    <w:rsid w:val="00485980"/>
    <w:rsid w:val="004865B1"/>
    <w:rsid w:val="00491E26"/>
    <w:rsid w:val="0049740F"/>
    <w:rsid w:val="004A094E"/>
    <w:rsid w:val="004A234B"/>
    <w:rsid w:val="004A6812"/>
    <w:rsid w:val="004A6969"/>
    <w:rsid w:val="004A6A4A"/>
    <w:rsid w:val="004B41CD"/>
    <w:rsid w:val="004B723E"/>
    <w:rsid w:val="004C5DEB"/>
    <w:rsid w:val="004C6D69"/>
    <w:rsid w:val="004C76B6"/>
    <w:rsid w:val="004D1133"/>
    <w:rsid w:val="004D1178"/>
    <w:rsid w:val="004D7ED4"/>
    <w:rsid w:val="004E302F"/>
    <w:rsid w:val="004E5292"/>
    <w:rsid w:val="004E7C24"/>
    <w:rsid w:val="004F01F6"/>
    <w:rsid w:val="004F0F51"/>
    <w:rsid w:val="004F232F"/>
    <w:rsid w:val="005018C8"/>
    <w:rsid w:val="005036A7"/>
    <w:rsid w:val="00504AB5"/>
    <w:rsid w:val="00506DEE"/>
    <w:rsid w:val="0051035D"/>
    <w:rsid w:val="005107C7"/>
    <w:rsid w:val="005112E3"/>
    <w:rsid w:val="00513D06"/>
    <w:rsid w:val="00516613"/>
    <w:rsid w:val="00520175"/>
    <w:rsid w:val="00523952"/>
    <w:rsid w:val="00525223"/>
    <w:rsid w:val="00525CAE"/>
    <w:rsid w:val="00525DF1"/>
    <w:rsid w:val="00527140"/>
    <w:rsid w:val="00530238"/>
    <w:rsid w:val="0053171C"/>
    <w:rsid w:val="00531A5D"/>
    <w:rsid w:val="00533355"/>
    <w:rsid w:val="00533828"/>
    <w:rsid w:val="00540C08"/>
    <w:rsid w:val="00545CE0"/>
    <w:rsid w:val="005508EF"/>
    <w:rsid w:val="00551408"/>
    <w:rsid w:val="005552F8"/>
    <w:rsid w:val="00556408"/>
    <w:rsid w:val="005625DE"/>
    <w:rsid w:val="00565251"/>
    <w:rsid w:val="005660A7"/>
    <w:rsid w:val="005665F6"/>
    <w:rsid w:val="00571599"/>
    <w:rsid w:val="005739CC"/>
    <w:rsid w:val="005745DD"/>
    <w:rsid w:val="00582957"/>
    <w:rsid w:val="00582E20"/>
    <w:rsid w:val="00583892"/>
    <w:rsid w:val="005876EA"/>
    <w:rsid w:val="00590018"/>
    <w:rsid w:val="00592F03"/>
    <w:rsid w:val="005954C2"/>
    <w:rsid w:val="005967A1"/>
    <w:rsid w:val="005A11F6"/>
    <w:rsid w:val="005A281F"/>
    <w:rsid w:val="005A4D9B"/>
    <w:rsid w:val="005A4FFB"/>
    <w:rsid w:val="005A545C"/>
    <w:rsid w:val="005B0462"/>
    <w:rsid w:val="005B33F7"/>
    <w:rsid w:val="005C1A5A"/>
    <w:rsid w:val="005C4008"/>
    <w:rsid w:val="005C55BB"/>
    <w:rsid w:val="005C577B"/>
    <w:rsid w:val="005D5AE1"/>
    <w:rsid w:val="005E2F2C"/>
    <w:rsid w:val="005E3536"/>
    <w:rsid w:val="005F79CF"/>
    <w:rsid w:val="00601CD9"/>
    <w:rsid w:val="00603FDF"/>
    <w:rsid w:val="00604B61"/>
    <w:rsid w:val="00605BE5"/>
    <w:rsid w:val="0060702C"/>
    <w:rsid w:val="0061064B"/>
    <w:rsid w:val="00613505"/>
    <w:rsid w:val="00614D1C"/>
    <w:rsid w:val="0061566B"/>
    <w:rsid w:val="00620538"/>
    <w:rsid w:val="006220A0"/>
    <w:rsid w:val="0062783A"/>
    <w:rsid w:val="00630F04"/>
    <w:rsid w:val="006311D3"/>
    <w:rsid w:val="00631349"/>
    <w:rsid w:val="006329F4"/>
    <w:rsid w:val="006353DB"/>
    <w:rsid w:val="0064276B"/>
    <w:rsid w:val="00642A55"/>
    <w:rsid w:val="006430BE"/>
    <w:rsid w:val="00645571"/>
    <w:rsid w:val="00653783"/>
    <w:rsid w:val="0065380C"/>
    <w:rsid w:val="00653F7D"/>
    <w:rsid w:val="00654865"/>
    <w:rsid w:val="006561AD"/>
    <w:rsid w:val="006569E6"/>
    <w:rsid w:val="00663631"/>
    <w:rsid w:val="006640E7"/>
    <w:rsid w:val="00664B58"/>
    <w:rsid w:val="00664B8A"/>
    <w:rsid w:val="006669AE"/>
    <w:rsid w:val="006704DC"/>
    <w:rsid w:val="006813D2"/>
    <w:rsid w:val="0068523A"/>
    <w:rsid w:val="00686332"/>
    <w:rsid w:val="006910A9"/>
    <w:rsid w:val="006924B0"/>
    <w:rsid w:val="00695FD3"/>
    <w:rsid w:val="00697A11"/>
    <w:rsid w:val="006A69A6"/>
    <w:rsid w:val="006A6B7C"/>
    <w:rsid w:val="006B3EE7"/>
    <w:rsid w:val="006B45FE"/>
    <w:rsid w:val="006B4C0A"/>
    <w:rsid w:val="006B592D"/>
    <w:rsid w:val="006C2E1B"/>
    <w:rsid w:val="006C4227"/>
    <w:rsid w:val="006C4C2C"/>
    <w:rsid w:val="006C5715"/>
    <w:rsid w:val="006C79F8"/>
    <w:rsid w:val="006D1595"/>
    <w:rsid w:val="006D1A8A"/>
    <w:rsid w:val="006D1BB2"/>
    <w:rsid w:val="006D3437"/>
    <w:rsid w:val="006D3834"/>
    <w:rsid w:val="006D6A22"/>
    <w:rsid w:val="006D6B86"/>
    <w:rsid w:val="006D7674"/>
    <w:rsid w:val="006D7B6B"/>
    <w:rsid w:val="006E139E"/>
    <w:rsid w:val="006E13B9"/>
    <w:rsid w:val="006E18E2"/>
    <w:rsid w:val="006E192E"/>
    <w:rsid w:val="006E50FB"/>
    <w:rsid w:val="006E6F6A"/>
    <w:rsid w:val="006F3C01"/>
    <w:rsid w:val="006F4429"/>
    <w:rsid w:val="006F55C2"/>
    <w:rsid w:val="00700792"/>
    <w:rsid w:val="00701933"/>
    <w:rsid w:val="00705920"/>
    <w:rsid w:val="00706381"/>
    <w:rsid w:val="007155AF"/>
    <w:rsid w:val="00720B6E"/>
    <w:rsid w:val="00721F74"/>
    <w:rsid w:val="00724F35"/>
    <w:rsid w:val="007264EA"/>
    <w:rsid w:val="0072673D"/>
    <w:rsid w:val="007352AC"/>
    <w:rsid w:val="00736342"/>
    <w:rsid w:val="00737610"/>
    <w:rsid w:val="00743537"/>
    <w:rsid w:val="00743585"/>
    <w:rsid w:val="00753536"/>
    <w:rsid w:val="00753617"/>
    <w:rsid w:val="0075653E"/>
    <w:rsid w:val="0076115A"/>
    <w:rsid w:val="00761833"/>
    <w:rsid w:val="00765E3E"/>
    <w:rsid w:val="00771018"/>
    <w:rsid w:val="0077329B"/>
    <w:rsid w:val="00773906"/>
    <w:rsid w:val="00773F75"/>
    <w:rsid w:val="00776E56"/>
    <w:rsid w:val="007774ED"/>
    <w:rsid w:val="0078037F"/>
    <w:rsid w:val="00780F01"/>
    <w:rsid w:val="007837FB"/>
    <w:rsid w:val="00791308"/>
    <w:rsid w:val="00794BCA"/>
    <w:rsid w:val="007A3F61"/>
    <w:rsid w:val="007A4B47"/>
    <w:rsid w:val="007B22F4"/>
    <w:rsid w:val="007B41E5"/>
    <w:rsid w:val="007B723A"/>
    <w:rsid w:val="007C1680"/>
    <w:rsid w:val="007C188E"/>
    <w:rsid w:val="007C189D"/>
    <w:rsid w:val="007C2149"/>
    <w:rsid w:val="007C3CA4"/>
    <w:rsid w:val="007D234A"/>
    <w:rsid w:val="007D3ECB"/>
    <w:rsid w:val="007D4348"/>
    <w:rsid w:val="007D626D"/>
    <w:rsid w:val="007E1722"/>
    <w:rsid w:val="007E195C"/>
    <w:rsid w:val="007E2C38"/>
    <w:rsid w:val="007E4699"/>
    <w:rsid w:val="007E6793"/>
    <w:rsid w:val="007F23A9"/>
    <w:rsid w:val="007F3160"/>
    <w:rsid w:val="007F78B1"/>
    <w:rsid w:val="008001EE"/>
    <w:rsid w:val="00813CAB"/>
    <w:rsid w:val="00823EF1"/>
    <w:rsid w:val="00827060"/>
    <w:rsid w:val="00831587"/>
    <w:rsid w:val="00831AD3"/>
    <w:rsid w:val="00833742"/>
    <w:rsid w:val="00834404"/>
    <w:rsid w:val="008357A6"/>
    <w:rsid w:val="008369D2"/>
    <w:rsid w:val="00837337"/>
    <w:rsid w:val="00837EDB"/>
    <w:rsid w:val="00844A7C"/>
    <w:rsid w:val="008454A4"/>
    <w:rsid w:val="008459E4"/>
    <w:rsid w:val="00851C42"/>
    <w:rsid w:val="00853B10"/>
    <w:rsid w:val="00854773"/>
    <w:rsid w:val="0086071D"/>
    <w:rsid w:val="0086416C"/>
    <w:rsid w:val="00865F76"/>
    <w:rsid w:val="00866E49"/>
    <w:rsid w:val="00867A23"/>
    <w:rsid w:val="00873935"/>
    <w:rsid w:val="008755AE"/>
    <w:rsid w:val="00881A24"/>
    <w:rsid w:val="008820F3"/>
    <w:rsid w:val="00890447"/>
    <w:rsid w:val="00892617"/>
    <w:rsid w:val="00897D0B"/>
    <w:rsid w:val="008A0C07"/>
    <w:rsid w:val="008A4D98"/>
    <w:rsid w:val="008A51DC"/>
    <w:rsid w:val="008A7BF4"/>
    <w:rsid w:val="008B02D6"/>
    <w:rsid w:val="008B6FD8"/>
    <w:rsid w:val="008C6439"/>
    <w:rsid w:val="008C6F31"/>
    <w:rsid w:val="008D68B6"/>
    <w:rsid w:val="008E6BC8"/>
    <w:rsid w:val="008E722B"/>
    <w:rsid w:val="008F001C"/>
    <w:rsid w:val="008F2492"/>
    <w:rsid w:val="008F446B"/>
    <w:rsid w:val="008F690F"/>
    <w:rsid w:val="00901371"/>
    <w:rsid w:val="00903277"/>
    <w:rsid w:val="0090327B"/>
    <w:rsid w:val="009035BA"/>
    <w:rsid w:val="0090539D"/>
    <w:rsid w:val="00905ECE"/>
    <w:rsid w:val="009063E7"/>
    <w:rsid w:val="00907575"/>
    <w:rsid w:val="00910943"/>
    <w:rsid w:val="00915736"/>
    <w:rsid w:val="0091579C"/>
    <w:rsid w:val="00915B2F"/>
    <w:rsid w:val="00915B30"/>
    <w:rsid w:val="00920F57"/>
    <w:rsid w:val="00923364"/>
    <w:rsid w:val="009279AE"/>
    <w:rsid w:val="00931100"/>
    <w:rsid w:val="00932186"/>
    <w:rsid w:val="009331C5"/>
    <w:rsid w:val="009377F9"/>
    <w:rsid w:val="0094631E"/>
    <w:rsid w:val="009476C9"/>
    <w:rsid w:val="00950152"/>
    <w:rsid w:val="00953E01"/>
    <w:rsid w:val="00956A7B"/>
    <w:rsid w:val="0095785A"/>
    <w:rsid w:val="009604AE"/>
    <w:rsid w:val="00962479"/>
    <w:rsid w:val="009631A9"/>
    <w:rsid w:val="00964D62"/>
    <w:rsid w:val="00970F1D"/>
    <w:rsid w:val="00973995"/>
    <w:rsid w:val="009803C6"/>
    <w:rsid w:val="00987C41"/>
    <w:rsid w:val="00991A09"/>
    <w:rsid w:val="0099559F"/>
    <w:rsid w:val="0099606F"/>
    <w:rsid w:val="009A118B"/>
    <w:rsid w:val="009A2F6D"/>
    <w:rsid w:val="009B168A"/>
    <w:rsid w:val="009B382D"/>
    <w:rsid w:val="009B7BF7"/>
    <w:rsid w:val="009C0E1F"/>
    <w:rsid w:val="009C418D"/>
    <w:rsid w:val="009C6074"/>
    <w:rsid w:val="009C7558"/>
    <w:rsid w:val="009D03DD"/>
    <w:rsid w:val="009D0532"/>
    <w:rsid w:val="009D1B07"/>
    <w:rsid w:val="009D2890"/>
    <w:rsid w:val="009D3818"/>
    <w:rsid w:val="009D43DD"/>
    <w:rsid w:val="009D5516"/>
    <w:rsid w:val="009D6A83"/>
    <w:rsid w:val="009E18FB"/>
    <w:rsid w:val="009F0075"/>
    <w:rsid w:val="009F6257"/>
    <w:rsid w:val="00A00CF2"/>
    <w:rsid w:val="00A021F3"/>
    <w:rsid w:val="00A026F2"/>
    <w:rsid w:val="00A0345B"/>
    <w:rsid w:val="00A12304"/>
    <w:rsid w:val="00A12A4E"/>
    <w:rsid w:val="00A136EC"/>
    <w:rsid w:val="00A13BBF"/>
    <w:rsid w:val="00A13E28"/>
    <w:rsid w:val="00A156C3"/>
    <w:rsid w:val="00A15CE2"/>
    <w:rsid w:val="00A24CF5"/>
    <w:rsid w:val="00A27D54"/>
    <w:rsid w:val="00A30956"/>
    <w:rsid w:val="00A30C7B"/>
    <w:rsid w:val="00A32118"/>
    <w:rsid w:val="00A35C68"/>
    <w:rsid w:val="00A3794D"/>
    <w:rsid w:val="00A40413"/>
    <w:rsid w:val="00A416B6"/>
    <w:rsid w:val="00A44434"/>
    <w:rsid w:val="00A4577F"/>
    <w:rsid w:val="00A45BE9"/>
    <w:rsid w:val="00A477CD"/>
    <w:rsid w:val="00A5009B"/>
    <w:rsid w:val="00A50FC4"/>
    <w:rsid w:val="00A532D4"/>
    <w:rsid w:val="00A53CE5"/>
    <w:rsid w:val="00A56D8D"/>
    <w:rsid w:val="00A71BB4"/>
    <w:rsid w:val="00A729AE"/>
    <w:rsid w:val="00A72D7C"/>
    <w:rsid w:val="00A74727"/>
    <w:rsid w:val="00A766CF"/>
    <w:rsid w:val="00A77D10"/>
    <w:rsid w:val="00A8160B"/>
    <w:rsid w:val="00A81B36"/>
    <w:rsid w:val="00A83459"/>
    <w:rsid w:val="00A86472"/>
    <w:rsid w:val="00A87888"/>
    <w:rsid w:val="00A9193B"/>
    <w:rsid w:val="00A97ACA"/>
    <w:rsid w:val="00AA1340"/>
    <w:rsid w:val="00AA22FE"/>
    <w:rsid w:val="00AA6F20"/>
    <w:rsid w:val="00AA71D6"/>
    <w:rsid w:val="00AA7EFE"/>
    <w:rsid w:val="00AB4804"/>
    <w:rsid w:val="00AC0384"/>
    <w:rsid w:val="00AC294C"/>
    <w:rsid w:val="00AC2ACD"/>
    <w:rsid w:val="00AC33A5"/>
    <w:rsid w:val="00AC436A"/>
    <w:rsid w:val="00AC6079"/>
    <w:rsid w:val="00AC66A0"/>
    <w:rsid w:val="00AC7C33"/>
    <w:rsid w:val="00AD07D0"/>
    <w:rsid w:val="00AD12BD"/>
    <w:rsid w:val="00AE2061"/>
    <w:rsid w:val="00AE52ED"/>
    <w:rsid w:val="00AE6354"/>
    <w:rsid w:val="00AF3D06"/>
    <w:rsid w:val="00B0041B"/>
    <w:rsid w:val="00B04611"/>
    <w:rsid w:val="00B11CA1"/>
    <w:rsid w:val="00B1269B"/>
    <w:rsid w:val="00B15C6B"/>
    <w:rsid w:val="00B1667A"/>
    <w:rsid w:val="00B16FC3"/>
    <w:rsid w:val="00B20DDD"/>
    <w:rsid w:val="00B24D0B"/>
    <w:rsid w:val="00B25ABA"/>
    <w:rsid w:val="00B263AB"/>
    <w:rsid w:val="00B31636"/>
    <w:rsid w:val="00B33237"/>
    <w:rsid w:val="00B41AF1"/>
    <w:rsid w:val="00B47D51"/>
    <w:rsid w:val="00B51002"/>
    <w:rsid w:val="00B604FB"/>
    <w:rsid w:val="00B72EAF"/>
    <w:rsid w:val="00B75534"/>
    <w:rsid w:val="00B76620"/>
    <w:rsid w:val="00B76C79"/>
    <w:rsid w:val="00B806B8"/>
    <w:rsid w:val="00B8682A"/>
    <w:rsid w:val="00B86B3D"/>
    <w:rsid w:val="00B879E5"/>
    <w:rsid w:val="00B90963"/>
    <w:rsid w:val="00B96268"/>
    <w:rsid w:val="00B96443"/>
    <w:rsid w:val="00B96F2E"/>
    <w:rsid w:val="00BA06F9"/>
    <w:rsid w:val="00BA1654"/>
    <w:rsid w:val="00BA58ED"/>
    <w:rsid w:val="00BA6CFD"/>
    <w:rsid w:val="00BA762F"/>
    <w:rsid w:val="00BB24CB"/>
    <w:rsid w:val="00BB24CC"/>
    <w:rsid w:val="00BB2699"/>
    <w:rsid w:val="00BB2776"/>
    <w:rsid w:val="00BC0A1D"/>
    <w:rsid w:val="00BC2B7F"/>
    <w:rsid w:val="00BC2E41"/>
    <w:rsid w:val="00BC4026"/>
    <w:rsid w:val="00BD0275"/>
    <w:rsid w:val="00BD50ED"/>
    <w:rsid w:val="00BE08D3"/>
    <w:rsid w:val="00BE5C2A"/>
    <w:rsid w:val="00BE6E64"/>
    <w:rsid w:val="00BE7324"/>
    <w:rsid w:val="00BE79ED"/>
    <w:rsid w:val="00BF1066"/>
    <w:rsid w:val="00BF3A02"/>
    <w:rsid w:val="00BF7C45"/>
    <w:rsid w:val="00C014E1"/>
    <w:rsid w:val="00C01B12"/>
    <w:rsid w:val="00C0325C"/>
    <w:rsid w:val="00C04330"/>
    <w:rsid w:val="00C07470"/>
    <w:rsid w:val="00C14978"/>
    <w:rsid w:val="00C1506E"/>
    <w:rsid w:val="00C155AD"/>
    <w:rsid w:val="00C16A0D"/>
    <w:rsid w:val="00C220E8"/>
    <w:rsid w:val="00C223B7"/>
    <w:rsid w:val="00C258DF"/>
    <w:rsid w:val="00C25AF8"/>
    <w:rsid w:val="00C26B2D"/>
    <w:rsid w:val="00C27541"/>
    <w:rsid w:val="00C32833"/>
    <w:rsid w:val="00C33258"/>
    <w:rsid w:val="00C37C95"/>
    <w:rsid w:val="00C42715"/>
    <w:rsid w:val="00C42BEE"/>
    <w:rsid w:val="00C46E31"/>
    <w:rsid w:val="00C47004"/>
    <w:rsid w:val="00C545C7"/>
    <w:rsid w:val="00C61C88"/>
    <w:rsid w:val="00C61FD7"/>
    <w:rsid w:val="00C659B5"/>
    <w:rsid w:val="00C66877"/>
    <w:rsid w:val="00C67690"/>
    <w:rsid w:val="00C733B4"/>
    <w:rsid w:val="00C74564"/>
    <w:rsid w:val="00C75B01"/>
    <w:rsid w:val="00C81A07"/>
    <w:rsid w:val="00C82627"/>
    <w:rsid w:val="00C87DEF"/>
    <w:rsid w:val="00C912EC"/>
    <w:rsid w:val="00C91C5C"/>
    <w:rsid w:val="00C93162"/>
    <w:rsid w:val="00C95E6D"/>
    <w:rsid w:val="00C97607"/>
    <w:rsid w:val="00CA1CB0"/>
    <w:rsid w:val="00CA44AB"/>
    <w:rsid w:val="00CB0DAA"/>
    <w:rsid w:val="00CB6ED5"/>
    <w:rsid w:val="00CC1EBF"/>
    <w:rsid w:val="00CC4B36"/>
    <w:rsid w:val="00CC7117"/>
    <w:rsid w:val="00CC7784"/>
    <w:rsid w:val="00CD10E7"/>
    <w:rsid w:val="00CD4724"/>
    <w:rsid w:val="00CE3F29"/>
    <w:rsid w:val="00CE4EB6"/>
    <w:rsid w:val="00CF4183"/>
    <w:rsid w:val="00CF57DF"/>
    <w:rsid w:val="00CF7CDD"/>
    <w:rsid w:val="00D03C97"/>
    <w:rsid w:val="00D0710E"/>
    <w:rsid w:val="00D07701"/>
    <w:rsid w:val="00D177BD"/>
    <w:rsid w:val="00D20B49"/>
    <w:rsid w:val="00D22A3A"/>
    <w:rsid w:val="00D241BE"/>
    <w:rsid w:val="00D24D83"/>
    <w:rsid w:val="00D2637C"/>
    <w:rsid w:val="00D2710D"/>
    <w:rsid w:val="00D416F2"/>
    <w:rsid w:val="00D416FE"/>
    <w:rsid w:val="00D42D1D"/>
    <w:rsid w:val="00D433B6"/>
    <w:rsid w:val="00D4349C"/>
    <w:rsid w:val="00D45332"/>
    <w:rsid w:val="00D51EAA"/>
    <w:rsid w:val="00D54385"/>
    <w:rsid w:val="00D5606C"/>
    <w:rsid w:val="00D6398D"/>
    <w:rsid w:val="00D66F5B"/>
    <w:rsid w:val="00D718CC"/>
    <w:rsid w:val="00D71E69"/>
    <w:rsid w:val="00D75F38"/>
    <w:rsid w:val="00D77A09"/>
    <w:rsid w:val="00D806A1"/>
    <w:rsid w:val="00D80DD3"/>
    <w:rsid w:val="00D83A3D"/>
    <w:rsid w:val="00D83A6A"/>
    <w:rsid w:val="00D91394"/>
    <w:rsid w:val="00D978F0"/>
    <w:rsid w:val="00DA613C"/>
    <w:rsid w:val="00DB31E9"/>
    <w:rsid w:val="00DB597A"/>
    <w:rsid w:val="00DB739A"/>
    <w:rsid w:val="00DC0C80"/>
    <w:rsid w:val="00DC4D32"/>
    <w:rsid w:val="00DD4441"/>
    <w:rsid w:val="00DD799D"/>
    <w:rsid w:val="00DE15C7"/>
    <w:rsid w:val="00DE27F2"/>
    <w:rsid w:val="00DE28B4"/>
    <w:rsid w:val="00DF1EDC"/>
    <w:rsid w:val="00E01AC4"/>
    <w:rsid w:val="00E0216B"/>
    <w:rsid w:val="00E0318A"/>
    <w:rsid w:val="00E031A3"/>
    <w:rsid w:val="00E04AF0"/>
    <w:rsid w:val="00E058D4"/>
    <w:rsid w:val="00E1329C"/>
    <w:rsid w:val="00E14BD7"/>
    <w:rsid w:val="00E16FD0"/>
    <w:rsid w:val="00E17C92"/>
    <w:rsid w:val="00E245D1"/>
    <w:rsid w:val="00E25CAB"/>
    <w:rsid w:val="00E306A9"/>
    <w:rsid w:val="00E3394D"/>
    <w:rsid w:val="00E37C67"/>
    <w:rsid w:val="00E406AC"/>
    <w:rsid w:val="00E41DE7"/>
    <w:rsid w:val="00E42488"/>
    <w:rsid w:val="00E4479F"/>
    <w:rsid w:val="00E4655F"/>
    <w:rsid w:val="00E50809"/>
    <w:rsid w:val="00E530DB"/>
    <w:rsid w:val="00E570B4"/>
    <w:rsid w:val="00E634C9"/>
    <w:rsid w:val="00E63ADD"/>
    <w:rsid w:val="00E65A08"/>
    <w:rsid w:val="00E7556E"/>
    <w:rsid w:val="00E75652"/>
    <w:rsid w:val="00E77F17"/>
    <w:rsid w:val="00E80B78"/>
    <w:rsid w:val="00E821BD"/>
    <w:rsid w:val="00E85A01"/>
    <w:rsid w:val="00E86214"/>
    <w:rsid w:val="00E87E61"/>
    <w:rsid w:val="00E906AB"/>
    <w:rsid w:val="00E91462"/>
    <w:rsid w:val="00E91931"/>
    <w:rsid w:val="00E9378E"/>
    <w:rsid w:val="00E964C2"/>
    <w:rsid w:val="00EA1328"/>
    <w:rsid w:val="00EA1A13"/>
    <w:rsid w:val="00EA2014"/>
    <w:rsid w:val="00EA3AF8"/>
    <w:rsid w:val="00EA779F"/>
    <w:rsid w:val="00EB428B"/>
    <w:rsid w:val="00EC4F9F"/>
    <w:rsid w:val="00ED5AC0"/>
    <w:rsid w:val="00ED717A"/>
    <w:rsid w:val="00EE0808"/>
    <w:rsid w:val="00EE1B57"/>
    <w:rsid w:val="00EF0590"/>
    <w:rsid w:val="00EF30F3"/>
    <w:rsid w:val="00EF76F6"/>
    <w:rsid w:val="00F01F1B"/>
    <w:rsid w:val="00F1293B"/>
    <w:rsid w:val="00F1731B"/>
    <w:rsid w:val="00F2019A"/>
    <w:rsid w:val="00F20D01"/>
    <w:rsid w:val="00F226DD"/>
    <w:rsid w:val="00F31B31"/>
    <w:rsid w:val="00F33DC0"/>
    <w:rsid w:val="00F374EB"/>
    <w:rsid w:val="00F43CCA"/>
    <w:rsid w:val="00F47134"/>
    <w:rsid w:val="00F4754C"/>
    <w:rsid w:val="00F575FD"/>
    <w:rsid w:val="00F6341E"/>
    <w:rsid w:val="00F6443F"/>
    <w:rsid w:val="00F64C6D"/>
    <w:rsid w:val="00F75ECF"/>
    <w:rsid w:val="00F764EF"/>
    <w:rsid w:val="00F771E8"/>
    <w:rsid w:val="00F77AF3"/>
    <w:rsid w:val="00F807AC"/>
    <w:rsid w:val="00F8276A"/>
    <w:rsid w:val="00F83CEA"/>
    <w:rsid w:val="00F91694"/>
    <w:rsid w:val="00F9270F"/>
    <w:rsid w:val="00F92987"/>
    <w:rsid w:val="00F937D0"/>
    <w:rsid w:val="00FA131D"/>
    <w:rsid w:val="00FA1946"/>
    <w:rsid w:val="00FA3C37"/>
    <w:rsid w:val="00FA5059"/>
    <w:rsid w:val="00FB46C5"/>
    <w:rsid w:val="00FB633D"/>
    <w:rsid w:val="00FC30DE"/>
    <w:rsid w:val="00FD0C7F"/>
    <w:rsid w:val="00FD37C1"/>
    <w:rsid w:val="00FD3A4B"/>
    <w:rsid w:val="00FF64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semiHidden/>
    <w:unhideWhenUsed/>
    <w:qFormat/>
    <w:rsid w:val="007C188E"/>
    <w:pPr>
      <w:keepNext/>
      <w:spacing w:before="240" w:after="60"/>
      <w:outlineLvl w:val="2"/>
    </w:pPr>
    <w:rPr>
      <w:rFonts w:ascii="Cambria" w:hAnsi="Cambria"/>
      <w:b/>
      <w:bCs/>
      <w:sz w:val="26"/>
      <w:szCs w:val="26"/>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9">
    <w:name w:val="heading 9"/>
    <w:basedOn w:val="Normal"/>
    <w:next w:val="Normal"/>
    <w:link w:val="Heading9Char"/>
    <w:semiHidden/>
    <w:unhideWhenUsed/>
    <w:qFormat/>
    <w:rsid w:val="00B75534"/>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character" w:customStyle="1" w:styleId="Heading9Char">
    <w:name w:val="Heading 9 Char"/>
    <w:basedOn w:val="DefaultParagraphFont"/>
    <w:link w:val="Heading9"/>
    <w:semiHidden/>
    <w:rsid w:val="00B75534"/>
    <w:rPr>
      <w:rFonts w:ascii="Cambria" w:eastAsia="Times New Roman" w:hAnsi="Cambria" w:cs="Times New Roman"/>
      <w:sz w:val="22"/>
      <w:szCs w:val="22"/>
    </w:rPr>
  </w:style>
  <w:style w:type="paragraph" w:customStyle="1" w:styleId="Style5">
    <w:name w:val="Style5"/>
    <w:rsid w:val="00B75534"/>
    <w:rPr>
      <w:noProof/>
      <w:sz w:val="24"/>
    </w:rPr>
  </w:style>
  <w:style w:type="paragraph" w:styleId="ListParagraph">
    <w:name w:val="List Paragraph"/>
    <w:basedOn w:val="Normal"/>
    <w:uiPriority w:val="34"/>
    <w:qFormat/>
    <w:rsid w:val="006D1A8A"/>
    <w:pPr>
      <w:ind w:left="720"/>
      <w:contextualSpacing/>
    </w:pPr>
  </w:style>
  <w:style w:type="character" w:customStyle="1" w:styleId="Heading3Char">
    <w:name w:val="Heading 3 Char"/>
    <w:basedOn w:val="DefaultParagraphFont"/>
    <w:link w:val="Heading3"/>
    <w:semiHidden/>
    <w:rsid w:val="007C188E"/>
    <w:rPr>
      <w:rFonts w:ascii="Cambria" w:eastAsia="Times New Roman" w:hAnsi="Cambria" w:cs="Times New Roman"/>
      <w:b/>
      <w:bCs/>
      <w:sz w:val="26"/>
      <w:szCs w:val="26"/>
    </w:rPr>
  </w:style>
  <w:style w:type="paragraph" w:customStyle="1" w:styleId="CM23">
    <w:name w:val="CM23"/>
    <w:basedOn w:val="Normal"/>
    <w:next w:val="Normal"/>
    <w:rsid w:val="0043194F"/>
    <w:pPr>
      <w:autoSpaceDE w:val="0"/>
      <w:autoSpaceDN w:val="0"/>
      <w:adjustRightInd w:val="0"/>
      <w:spacing w:line="200" w:lineRule="atLeast"/>
    </w:pPr>
    <w:rPr>
      <w:rFonts w:ascii="FKNHL L+ Melior" w:hAnsi="FKNHL L+ Melior"/>
      <w:sz w:val="24"/>
      <w:szCs w:val="24"/>
    </w:rPr>
  </w:style>
  <w:style w:type="paragraph" w:customStyle="1" w:styleId="Style6">
    <w:name w:val="Style6"/>
    <w:basedOn w:val="Normal"/>
    <w:rsid w:val="00073C51"/>
    <w:pPr>
      <w:ind w:left="540" w:hanging="540"/>
    </w:pPr>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dep.state.fl.us/air/emission/tvfee.htm" TargetMode="Externa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20.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9.xml"/><Relationship Id="rId38"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theme" Target="theme/theme1.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6C37-CB3A-4E88-AC87-7B975C999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13145</Words>
  <Characters>74933</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87903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arif_s</cp:lastModifiedBy>
  <cp:revision>4</cp:revision>
  <cp:lastPrinted>2013-01-22T15:39:00Z</cp:lastPrinted>
  <dcterms:created xsi:type="dcterms:W3CDTF">2013-01-18T17:33:00Z</dcterms:created>
  <dcterms:modified xsi:type="dcterms:W3CDTF">2013-01-22T15:42:00Z</dcterms:modified>
</cp:coreProperties>
</file>